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233" w:rsidRPr="00163877" w:rsidRDefault="00877233" w:rsidP="00517411">
      <w:pPr>
        <w:rPr>
          <w:rFonts w:ascii="Times New Roman" w:eastAsia="標楷體" w:hAnsi="Times New Roman" w:cs="Times New Roman"/>
          <w:b/>
          <w:bCs/>
          <w:snapToGrid w:val="0"/>
          <w:color w:val="000000"/>
          <w:kern w:val="0"/>
          <w:sz w:val="28"/>
          <w:szCs w:val="28"/>
        </w:rPr>
      </w:pPr>
      <w:r w:rsidRPr="00163877">
        <w:rPr>
          <w:rFonts w:ascii="Times New Roman" w:eastAsia="標楷體" w:hAnsi="Times New Roman" w:cs="Times New Roman"/>
          <w:b/>
          <w:bCs/>
          <w:snapToGrid w:val="0"/>
          <w:color w:val="000000"/>
          <w:kern w:val="0"/>
          <w:sz w:val="28"/>
          <w:szCs w:val="28"/>
        </w:rPr>
        <w:t>Implementation status of performing ethical corporate management in 202</w:t>
      </w:r>
      <w:r w:rsidR="00242AE2">
        <w:rPr>
          <w:rFonts w:ascii="Times New Roman" w:eastAsia="標楷體" w:hAnsi="Times New Roman" w:cs="Times New Roman"/>
          <w:b/>
          <w:bCs/>
          <w:snapToGrid w:val="0"/>
          <w:color w:val="000000"/>
          <w:kern w:val="0"/>
          <w:sz w:val="28"/>
          <w:szCs w:val="28"/>
        </w:rPr>
        <w:t>3</w:t>
      </w:r>
    </w:p>
    <w:p w:rsidR="00877233" w:rsidRDefault="00877233" w:rsidP="00163877">
      <w:pPr>
        <w:spacing w:line="240" w:lineRule="exact"/>
        <w:rPr>
          <w:rFonts w:ascii="Times New Roman" w:eastAsia="標楷體" w:hAnsi="Times New Roman" w:cs="Times New Roman"/>
          <w:bCs/>
          <w:snapToGrid w:val="0"/>
          <w:color w:val="000000"/>
          <w:kern w:val="0"/>
          <w:sz w:val="22"/>
        </w:rPr>
      </w:pPr>
    </w:p>
    <w:tbl>
      <w:tblPr>
        <w:tblW w:w="1573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9922"/>
      </w:tblGrid>
      <w:tr w:rsidR="00242AE2" w:rsidRPr="00A42CD1" w:rsidTr="00AE7398">
        <w:trPr>
          <w:trHeight w:val="421"/>
          <w:tblHeader/>
        </w:trPr>
        <w:tc>
          <w:tcPr>
            <w:tcW w:w="5812" w:type="dxa"/>
            <w:vMerge w:val="restart"/>
            <w:shd w:val="clear" w:color="auto" w:fill="auto"/>
            <w:vAlign w:val="center"/>
          </w:tcPr>
          <w:p w:rsidR="00242AE2" w:rsidRPr="00A42CD1" w:rsidRDefault="00242AE2" w:rsidP="007F1DE0">
            <w:pPr>
              <w:snapToGrid w:val="0"/>
              <w:jc w:val="center"/>
              <w:rPr>
                <w:rFonts w:eastAsia="標楷體"/>
                <w:color w:val="000000"/>
                <w:sz w:val="18"/>
                <w:szCs w:val="18"/>
              </w:rPr>
            </w:pPr>
            <w:r w:rsidRPr="00A42CD1">
              <w:rPr>
                <w:rFonts w:eastAsia="Yu Mincho"/>
                <w:snapToGrid w:val="0"/>
                <w:color w:val="000000"/>
                <w:kern w:val="0"/>
                <w:sz w:val="18"/>
                <w:szCs w:val="18"/>
                <w:lang w:eastAsia="ja-JP"/>
              </w:rPr>
              <w:t>Evaluation item</w:t>
            </w:r>
          </w:p>
        </w:tc>
        <w:tc>
          <w:tcPr>
            <w:tcW w:w="9922" w:type="dxa"/>
            <w:shd w:val="clear" w:color="auto" w:fill="auto"/>
            <w:vAlign w:val="center"/>
          </w:tcPr>
          <w:p w:rsidR="00242AE2" w:rsidRPr="00A42CD1" w:rsidRDefault="00242AE2" w:rsidP="007F1DE0">
            <w:pPr>
              <w:snapToGrid w:val="0"/>
              <w:jc w:val="center"/>
              <w:rPr>
                <w:rFonts w:eastAsia="標楷體"/>
                <w:color w:val="000000"/>
                <w:sz w:val="18"/>
                <w:szCs w:val="18"/>
              </w:rPr>
            </w:pPr>
            <w:r w:rsidRPr="00A42CD1">
              <w:rPr>
                <w:rFonts w:eastAsia="Yu Mincho"/>
                <w:snapToGrid w:val="0"/>
                <w:color w:val="000000"/>
                <w:kern w:val="0"/>
                <w:sz w:val="18"/>
                <w:szCs w:val="18"/>
                <w:lang w:eastAsia="ja-JP"/>
              </w:rPr>
              <w:t>Operational status</w:t>
            </w:r>
          </w:p>
        </w:tc>
      </w:tr>
      <w:tr w:rsidR="00242AE2" w:rsidRPr="00A42CD1" w:rsidTr="00AE7398">
        <w:trPr>
          <w:tblHeader/>
        </w:trPr>
        <w:tc>
          <w:tcPr>
            <w:tcW w:w="5812" w:type="dxa"/>
            <w:vMerge/>
            <w:shd w:val="clear" w:color="auto" w:fill="auto"/>
          </w:tcPr>
          <w:p w:rsidR="00242AE2" w:rsidRPr="00A42CD1" w:rsidRDefault="00242AE2" w:rsidP="007F1DE0">
            <w:pPr>
              <w:snapToGrid w:val="0"/>
              <w:jc w:val="center"/>
              <w:rPr>
                <w:rFonts w:eastAsia="標楷體"/>
                <w:color w:val="000000"/>
                <w:sz w:val="18"/>
                <w:szCs w:val="18"/>
              </w:rPr>
            </w:pPr>
          </w:p>
        </w:tc>
        <w:tc>
          <w:tcPr>
            <w:tcW w:w="9922" w:type="dxa"/>
            <w:shd w:val="clear" w:color="auto" w:fill="auto"/>
            <w:vAlign w:val="center"/>
          </w:tcPr>
          <w:p w:rsidR="00242AE2" w:rsidRPr="00A42CD1" w:rsidRDefault="00242AE2" w:rsidP="007F1DE0">
            <w:pPr>
              <w:snapToGrid w:val="0"/>
              <w:jc w:val="center"/>
              <w:rPr>
                <w:rFonts w:eastAsia="標楷體"/>
                <w:color w:val="000000"/>
                <w:sz w:val="18"/>
                <w:szCs w:val="18"/>
              </w:rPr>
            </w:pPr>
            <w:r w:rsidRPr="00A42CD1">
              <w:rPr>
                <w:rFonts w:eastAsia="Yu Mincho"/>
                <w:snapToGrid w:val="0"/>
                <w:color w:val="000000"/>
                <w:kern w:val="0"/>
                <w:sz w:val="18"/>
                <w:szCs w:val="18"/>
                <w:lang w:eastAsia="ja-JP"/>
              </w:rPr>
              <w:t>Summary description</w:t>
            </w:r>
          </w:p>
        </w:tc>
      </w:tr>
      <w:tr w:rsidR="00242AE2" w:rsidRPr="00A42CD1" w:rsidTr="00AE7398">
        <w:tc>
          <w:tcPr>
            <w:tcW w:w="5812" w:type="dxa"/>
            <w:shd w:val="clear" w:color="auto" w:fill="auto"/>
          </w:tcPr>
          <w:p w:rsidR="00242AE2" w:rsidRPr="00A42CD1" w:rsidRDefault="00242AE2" w:rsidP="007F1DE0">
            <w:pPr>
              <w:snapToGrid w:val="0"/>
              <w:ind w:left="194" w:hangingChars="108" w:hanging="194"/>
              <w:rPr>
                <w:rFonts w:eastAsia="標楷體"/>
                <w:color w:val="000000"/>
                <w:sz w:val="18"/>
                <w:szCs w:val="18"/>
              </w:rPr>
            </w:pPr>
            <w:r w:rsidRPr="00A42CD1">
              <w:rPr>
                <w:rFonts w:eastAsia="標楷體" w:hint="eastAsia"/>
                <w:color w:val="000000"/>
                <w:sz w:val="18"/>
                <w:szCs w:val="18"/>
              </w:rPr>
              <w:t>1.</w:t>
            </w:r>
            <w:r w:rsidRPr="00A42CD1">
              <w:rPr>
                <w:rFonts w:eastAsia="標楷體"/>
                <w:color w:val="000000"/>
                <w:sz w:val="18"/>
                <w:szCs w:val="18"/>
              </w:rPr>
              <w:t xml:space="preserve"> </w:t>
            </w:r>
            <w:r w:rsidRPr="00A42CD1">
              <w:rPr>
                <w:rFonts w:eastAsia="標楷體"/>
                <w:snapToGrid w:val="0"/>
                <w:color w:val="000000"/>
                <w:kern w:val="0"/>
                <w:sz w:val="18"/>
                <w:szCs w:val="18"/>
              </w:rPr>
              <w:t>Formulation of policies and plans for ethical corporate management</w:t>
            </w:r>
          </w:p>
          <w:p w:rsidR="00242AE2" w:rsidRPr="00A42CD1" w:rsidRDefault="00242AE2" w:rsidP="00242AE2">
            <w:pPr>
              <w:pStyle w:val="a3"/>
              <w:numPr>
                <w:ilvl w:val="0"/>
                <w:numId w:val="1"/>
              </w:numPr>
              <w:autoSpaceDE w:val="0"/>
              <w:autoSpaceDN w:val="0"/>
              <w:adjustRightInd w:val="0"/>
              <w:snapToGrid w:val="0"/>
              <w:ind w:leftChars="15" w:left="396" w:hangingChars="200" w:hanging="360"/>
              <w:jc w:val="both"/>
              <w:rPr>
                <w:color w:val="000000"/>
                <w:sz w:val="18"/>
                <w:szCs w:val="18"/>
              </w:rPr>
            </w:pPr>
            <w:r w:rsidRPr="00A42CD1">
              <w:rPr>
                <w:snapToGrid w:val="0"/>
                <w:color w:val="000000"/>
                <w:sz w:val="18"/>
                <w:szCs w:val="18"/>
              </w:rPr>
              <w:t>Did the Company formulate an ethical corporate management policy approved by the Board of Directors, and express the policy and practice of ethical corporate management in its regulations and external documents, as well as the commitment of the Board of Directors and senior management to actively implement the management policy?</w:t>
            </w:r>
          </w:p>
          <w:p w:rsidR="00242AE2" w:rsidRDefault="00242AE2" w:rsidP="007F1DE0">
            <w:pPr>
              <w:pStyle w:val="a3"/>
              <w:autoSpaceDE w:val="0"/>
              <w:autoSpaceDN w:val="0"/>
              <w:snapToGrid w:val="0"/>
              <w:ind w:leftChars="0" w:left="396"/>
              <w:jc w:val="both"/>
              <w:rPr>
                <w:color w:val="000000"/>
                <w:sz w:val="18"/>
                <w:szCs w:val="18"/>
              </w:rPr>
            </w:pPr>
          </w:p>
          <w:p w:rsidR="00242AE2" w:rsidRDefault="00242AE2" w:rsidP="007F1DE0">
            <w:pPr>
              <w:pStyle w:val="a3"/>
              <w:autoSpaceDE w:val="0"/>
              <w:autoSpaceDN w:val="0"/>
              <w:snapToGrid w:val="0"/>
              <w:ind w:leftChars="0" w:left="396"/>
              <w:jc w:val="both"/>
              <w:rPr>
                <w:color w:val="000000"/>
                <w:sz w:val="18"/>
                <w:szCs w:val="18"/>
              </w:rPr>
            </w:pPr>
          </w:p>
          <w:p w:rsidR="00242AE2" w:rsidRPr="00A42CD1" w:rsidRDefault="00242AE2" w:rsidP="007F1DE0">
            <w:pPr>
              <w:pStyle w:val="a3"/>
              <w:autoSpaceDE w:val="0"/>
              <w:autoSpaceDN w:val="0"/>
              <w:snapToGrid w:val="0"/>
              <w:ind w:leftChars="0" w:left="396"/>
              <w:jc w:val="both"/>
              <w:rPr>
                <w:rFonts w:hint="eastAsia"/>
                <w:color w:val="000000"/>
                <w:sz w:val="18"/>
                <w:szCs w:val="18"/>
              </w:rPr>
            </w:pPr>
          </w:p>
          <w:p w:rsidR="00242AE2" w:rsidRPr="00A22B1D" w:rsidRDefault="00242AE2" w:rsidP="00242AE2">
            <w:pPr>
              <w:pStyle w:val="a3"/>
              <w:numPr>
                <w:ilvl w:val="0"/>
                <w:numId w:val="1"/>
              </w:numPr>
              <w:autoSpaceDE w:val="0"/>
              <w:autoSpaceDN w:val="0"/>
              <w:adjustRightInd w:val="0"/>
              <w:snapToGrid w:val="0"/>
              <w:ind w:leftChars="15" w:left="396" w:hangingChars="200" w:hanging="360"/>
              <w:jc w:val="both"/>
              <w:rPr>
                <w:rFonts w:hint="eastAsia"/>
                <w:color w:val="000000"/>
                <w:sz w:val="18"/>
                <w:szCs w:val="18"/>
              </w:rPr>
            </w:pPr>
            <w:r w:rsidRPr="00A42CD1">
              <w:rPr>
                <w:snapToGrid w:val="0"/>
                <w:color w:val="000000"/>
                <w:sz w:val="18"/>
                <w:szCs w:val="18"/>
              </w:rPr>
              <w:t>Did the Company establish an assessment mechanism for the risk of ethical behavior, regularly analyzes and evaluates the business activities with high risk of ethical behavior within the business scope, and formulate a plan for preventing ethical behavior based on it, which at least covers the preventive measures for the behaviors in the subparagraphs of Paragraph 2, Article 7 of the “</w:t>
            </w:r>
            <w:hyperlink r:id="rId7" w:history="1">
              <w:r w:rsidRPr="00A42CD1">
                <w:rPr>
                  <w:rFonts w:eastAsia="Times New Roman"/>
                  <w:snapToGrid w:val="0"/>
                  <w:sz w:val="18"/>
                  <w:szCs w:val="18"/>
                </w:rPr>
                <w:t>Ethical Corporate Management Best Practice Principles for TWSE/TPEx Listed Companies</w:t>
              </w:r>
            </w:hyperlink>
            <w:r w:rsidRPr="00A42CD1">
              <w:rPr>
                <w:snapToGrid w:val="0"/>
                <w:color w:val="000000"/>
                <w:sz w:val="18"/>
                <w:szCs w:val="18"/>
              </w:rPr>
              <w:t>“?</w:t>
            </w:r>
          </w:p>
          <w:p w:rsidR="00242AE2" w:rsidRPr="00AE7398" w:rsidRDefault="00242AE2" w:rsidP="00AE7398">
            <w:pPr>
              <w:autoSpaceDE w:val="0"/>
              <w:autoSpaceDN w:val="0"/>
              <w:snapToGrid w:val="0"/>
              <w:jc w:val="both"/>
              <w:rPr>
                <w:rFonts w:hint="eastAsia"/>
                <w:color w:val="000000"/>
                <w:sz w:val="18"/>
                <w:szCs w:val="18"/>
              </w:rPr>
            </w:pPr>
          </w:p>
          <w:p w:rsidR="00242AE2" w:rsidRPr="00A22B1D" w:rsidRDefault="00242AE2" w:rsidP="00242AE2">
            <w:pPr>
              <w:pStyle w:val="a3"/>
              <w:numPr>
                <w:ilvl w:val="0"/>
                <w:numId w:val="1"/>
              </w:numPr>
              <w:autoSpaceDE w:val="0"/>
              <w:autoSpaceDN w:val="0"/>
              <w:adjustRightInd w:val="0"/>
              <w:snapToGrid w:val="0"/>
              <w:ind w:leftChars="15" w:left="396" w:hangingChars="200" w:hanging="360"/>
              <w:jc w:val="both"/>
              <w:rPr>
                <w:rFonts w:hint="eastAsia"/>
                <w:color w:val="000000"/>
                <w:sz w:val="18"/>
                <w:szCs w:val="18"/>
              </w:rPr>
            </w:pPr>
            <w:r w:rsidRPr="00A42CD1">
              <w:rPr>
                <w:snapToGrid w:val="0"/>
                <w:color w:val="000000"/>
                <w:sz w:val="18"/>
                <w:szCs w:val="18"/>
              </w:rPr>
              <w:t>Did the Company clearly define operating procedures, behavior guidelines, punishment and appeal systems for non-compliance in the plan for preventing ethical behavior, and implement it, and regularly review and revise the plan before disclosure?</w:t>
            </w:r>
          </w:p>
        </w:tc>
        <w:tc>
          <w:tcPr>
            <w:tcW w:w="9922" w:type="dxa"/>
            <w:shd w:val="clear" w:color="auto" w:fill="auto"/>
          </w:tcPr>
          <w:p w:rsidR="00242AE2" w:rsidRPr="00A42CD1" w:rsidRDefault="00242AE2" w:rsidP="007F1DE0">
            <w:pPr>
              <w:snapToGrid w:val="0"/>
              <w:rPr>
                <w:rFonts w:eastAsia="標楷體" w:hint="eastAsia"/>
                <w:color w:val="000000"/>
                <w:sz w:val="18"/>
                <w:szCs w:val="18"/>
              </w:rPr>
            </w:pPr>
          </w:p>
          <w:p w:rsidR="00242AE2" w:rsidRPr="00242AE2" w:rsidRDefault="00242AE2" w:rsidP="00242AE2">
            <w:pPr>
              <w:numPr>
                <w:ilvl w:val="0"/>
                <w:numId w:val="2"/>
              </w:numPr>
              <w:snapToGrid w:val="0"/>
              <w:ind w:left="486" w:hanging="345"/>
              <w:jc w:val="both"/>
              <w:rPr>
                <w:rFonts w:eastAsia="標楷體" w:hint="eastAsia"/>
                <w:color w:val="000000"/>
                <w:kern w:val="0"/>
                <w:sz w:val="18"/>
                <w:szCs w:val="18"/>
              </w:rPr>
            </w:pPr>
            <w:r w:rsidRPr="00A42CD1">
              <w:rPr>
                <w:rFonts w:eastAsia="標楷體"/>
                <w:color w:val="000000"/>
                <w:kern w:val="0"/>
                <w:sz w:val="18"/>
                <w:szCs w:val="18"/>
              </w:rPr>
              <w:t xml:space="preserve">The Company takes integrity and responsibility as the basis of its operating policies, and has formulated the Company's Code of Ethical Corporate Management with reference to the Ethical Corporate Management </w:t>
            </w:r>
            <w:r w:rsidRPr="00A42CD1">
              <w:rPr>
                <w:sz w:val="18"/>
                <w:szCs w:val="18"/>
                <w:shd w:val="clear" w:color="auto" w:fill="FFFFFF"/>
              </w:rPr>
              <w:t>Best Practice Principles for TWSE/</w:t>
            </w:r>
            <w:proofErr w:type="spellStart"/>
            <w:r w:rsidRPr="00A42CD1">
              <w:rPr>
                <w:sz w:val="18"/>
                <w:szCs w:val="18"/>
                <w:shd w:val="clear" w:color="auto" w:fill="FFFFFF"/>
              </w:rPr>
              <w:t>TPEx</w:t>
            </w:r>
            <w:proofErr w:type="spellEnd"/>
            <w:r w:rsidRPr="00A42CD1">
              <w:rPr>
                <w:sz w:val="18"/>
                <w:szCs w:val="18"/>
                <w:shd w:val="clear" w:color="auto" w:fill="FFFFFF"/>
              </w:rPr>
              <w:t xml:space="preserve"> Listed Companies</w:t>
            </w:r>
            <w:r w:rsidRPr="00A42CD1">
              <w:rPr>
                <w:rFonts w:eastAsia="標楷體"/>
                <w:color w:val="000000"/>
                <w:kern w:val="0"/>
                <w:sz w:val="18"/>
                <w:szCs w:val="18"/>
              </w:rPr>
              <w:t>. The Company’s Code of Ethical Corporate Management was approved by the Board of Directors on March 31, 2011, which clearly stipulates the Company’s ethical corporate management policies and practices that the Board of Directors and the management shall commit to actively implement, and they shall establish good corporate governance and risk control mechanisms accordingly so as to create a business environment for sustainable development. The most recent revision made by the Board of Directors was on March 23, 2020.</w:t>
            </w:r>
          </w:p>
          <w:p w:rsidR="00242AE2" w:rsidRPr="00A42CD1" w:rsidRDefault="00242AE2" w:rsidP="007F1DE0">
            <w:pPr>
              <w:pStyle w:val="a3"/>
              <w:autoSpaceDE w:val="0"/>
              <w:autoSpaceDN w:val="0"/>
              <w:snapToGrid w:val="0"/>
              <w:ind w:leftChars="0" w:left="0"/>
              <w:jc w:val="both"/>
              <w:rPr>
                <w:rFonts w:hint="eastAsia"/>
                <w:color w:val="000000"/>
                <w:sz w:val="18"/>
                <w:szCs w:val="18"/>
              </w:rPr>
            </w:pPr>
          </w:p>
          <w:p w:rsidR="00242AE2" w:rsidRPr="00A42CD1" w:rsidRDefault="00242AE2" w:rsidP="00242AE2">
            <w:pPr>
              <w:numPr>
                <w:ilvl w:val="0"/>
                <w:numId w:val="2"/>
              </w:numPr>
              <w:snapToGrid w:val="0"/>
              <w:ind w:left="486" w:hanging="345"/>
              <w:jc w:val="both"/>
              <w:rPr>
                <w:rFonts w:eastAsia="標楷體"/>
                <w:color w:val="000000"/>
                <w:kern w:val="0"/>
                <w:sz w:val="18"/>
                <w:szCs w:val="18"/>
              </w:rPr>
            </w:pPr>
            <w:r w:rsidRPr="00A42CD1">
              <w:rPr>
                <w:snapToGrid w:val="0"/>
                <w:color w:val="000000"/>
                <w:sz w:val="18"/>
                <w:szCs w:val="18"/>
              </w:rPr>
              <w:t>The Company's "Ethical Corporate Management Best Practice Principles" covers the preventive measures for the behaviors described in Paragraph 2 of Article 7 of the "Ethical Corporate Management Best Practice Principles for TWSE/GTSM Listed Companies". The Company has also established the "Ethics Advocacy and Whistleblowing system for Employees" and "Work Rules" to stipulate that employees who violate laws and regulations or commit fraud and misappropriation shall be subject to verbal warning, reprimand, demerit, major demerit, demotion or dismissal (discharged) depending on the severity of the case, and those who are criminally liable shall be brought to justice to prevent the occurrence of the above-mentioned cases by strengthening the internal control system.</w:t>
            </w:r>
          </w:p>
          <w:p w:rsidR="00242AE2" w:rsidRPr="00A42CD1" w:rsidRDefault="00242AE2" w:rsidP="007F1DE0">
            <w:pPr>
              <w:pStyle w:val="a3"/>
              <w:autoSpaceDE w:val="0"/>
              <w:autoSpaceDN w:val="0"/>
              <w:snapToGrid w:val="0"/>
              <w:ind w:leftChars="0" w:left="621"/>
              <w:jc w:val="both"/>
              <w:rPr>
                <w:color w:val="000000"/>
                <w:sz w:val="18"/>
                <w:szCs w:val="18"/>
              </w:rPr>
            </w:pPr>
          </w:p>
          <w:p w:rsidR="00242AE2" w:rsidRPr="00A42CD1" w:rsidRDefault="00242AE2" w:rsidP="007F1DE0">
            <w:pPr>
              <w:pStyle w:val="a3"/>
              <w:autoSpaceDE w:val="0"/>
              <w:autoSpaceDN w:val="0"/>
              <w:snapToGrid w:val="0"/>
              <w:ind w:leftChars="0" w:left="0"/>
              <w:jc w:val="both"/>
              <w:rPr>
                <w:rFonts w:hint="eastAsia"/>
                <w:color w:val="000000"/>
                <w:sz w:val="18"/>
                <w:szCs w:val="18"/>
              </w:rPr>
            </w:pPr>
          </w:p>
          <w:p w:rsidR="00242AE2" w:rsidRPr="00A42CD1" w:rsidRDefault="00242AE2" w:rsidP="00242AE2">
            <w:pPr>
              <w:numPr>
                <w:ilvl w:val="0"/>
                <w:numId w:val="2"/>
              </w:numPr>
              <w:snapToGrid w:val="0"/>
              <w:ind w:left="486" w:hanging="345"/>
              <w:rPr>
                <w:color w:val="000000"/>
                <w:sz w:val="18"/>
                <w:szCs w:val="18"/>
              </w:rPr>
            </w:pPr>
            <w:r w:rsidRPr="00A42CD1">
              <w:rPr>
                <w:snapToGrid w:val="0"/>
                <w:color w:val="000000"/>
                <w:sz w:val="18"/>
                <w:szCs w:val="18"/>
              </w:rPr>
              <w:t xml:space="preserve">The Company has established the "Ethical Corporate Management Best Practice Principles", which requires directors and managers to set an example by adhering to the principles of honesty and integrity and establishing a corporate culture of integrity and truthfulness. In addition, the Company has </w:t>
            </w:r>
            <w:r w:rsidRPr="00A42CD1">
              <w:rPr>
                <w:rFonts w:hint="eastAsia"/>
                <w:snapToGrid w:val="0"/>
                <w:color w:val="000000"/>
                <w:sz w:val="18"/>
                <w:szCs w:val="18"/>
              </w:rPr>
              <w:t>set up</w:t>
            </w:r>
            <w:r w:rsidRPr="00A42CD1">
              <w:rPr>
                <w:snapToGrid w:val="0"/>
                <w:color w:val="000000"/>
                <w:sz w:val="18"/>
                <w:szCs w:val="18"/>
              </w:rPr>
              <w:t xml:space="preserve"> the "Ethics Advocacy and Whistleblowing system for Employees" and the "Work Rules", which describe the disciplinary and complaint system for non-compliance. The Company regularly reviews the aforementioned programs and revises them in accordance with the operational situation.</w:t>
            </w:r>
          </w:p>
        </w:tc>
      </w:tr>
      <w:tr w:rsidR="00242AE2" w:rsidRPr="00A42CD1" w:rsidTr="00AE7398">
        <w:tc>
          <w:tcPr>
            <w:tcW w:w="5812" w:type="dxa"/>
            <w:shd w:val="clear" w:color="auto" w:fill="auto"/>
          </w:tcPr>
          <w:p w:rsidR="00242AE2" w:rsidRPr="00A42CD1" w:rsidRDefault="00242AE2" w:rsidP="007F1DE0">
            <w:pPr>
              <w:snapToGrid w:val="0"/>
              <w:ind w:left="194" w:hangingChars="108" w:hanging="194"/>
              <w:rPr>
                <w:rFonts w:eastAsia="標楷體"/>
                <w:color w:val="000000"/>
                <w:sz w:val="18"/>
                <w:szCs w:val="18"/>
              </w:rPr>
            </w:pPr>
            <w:r w:rsidRPr="00A42CD1">
              <w:rPr>
                <w:rFonts w:eastAsia="標楷體" w:hint="eastAsia"/>
                <w:color w:val="000000"/>
                <w:sz w:val="18"/>
                <w:szCs w:val="18"/>
              </w:rPr>
              <w:t>2.</w:t>
            </w:r>
            <w:r w:rsidRPr="00A42CD1">
              <w:rPr>
                <w:rFonts w:eastAsia="標楷體"/>
                <w:color w:val="000000"/>
                <w:sz w:val="18"/>
                <w:szCs w:val="18"/>
              </w:rPr>
              <w:t xml:space="preserve"> </w:t>
            </w:r>
            <w:r w:rsidRPr="00A42CD1">
              <w:rPr>
                <w:rFonts w:eastAsia="標楷體"/>
                <w:snapToGrid w:val="0"/>
                <w:color w:val="000000"/>
                <w:kern w:val="0"/>
                <w:sz w:val="18"/>
                <w:szCs w:val="18"/>
              </w:rPr>
              <w:t>Implementation of ethical corporate management</w:t>
            </w:r>
          </w:p>
          <w:p w:rsidR="00242AE2" w:rsidRPr="00A42CD1" w:rsidRDefault="00242AE2" w:rsidP="00242AE2">
            <w:pPr>
              <w:pStyle w:val="a3"/>
              <w:numPr>
                <w:ilvl w:val="0"/>
                <w:numId w:val="3"/>
              </w:numPr>
              <w:autoSpaceDE w:val="0"/>
              <w:autoSpaceDN w:val="0"/>
              <w:adjustRightInd w:val="0"/>
              <w:snapToGrid w:val="0"/>
              <w:ind w:leftChars="15" w:left="396" w:hangingChars="200" w:hanging="360"/>
              <w:jc w:val="both"/>
              <w:rPr>
                <w:color w:val="000000"/>
                <w:sz w:val="18"/>
                <w:szCs w:val="18"/>
              </w:rPr>
            </w:pPr>
            <w:r w:rsidRPr="00A42CD1">
              <w:rPr>
                <w:snapToGrid w:val="0"/>
                <w:color w:val="000000"/>
                <w:sz w:val="18"/>
                <w:szCs w:val="18"/>
              </w:rPr>
              <w:t>Did the Company evaluate the integrity record of its counterparties and specify the terms of integrity in its contracts with counterparties?</w:t>
            </w:r>
          </w:p>
          <w:p w:rsidR="00242AE2" w:rsidRPr="00A42CD1" w:rsidRDefault="00242AE2" w:rsidP="007F1DE0">
            <w:pPr>
              <w:pStyle w:val="a3"/>
              <w:autoSpaceDE w:val="0"/>
              <w:autoSpaceDN w:val="0"/>
              <w:snapToGrid w:val="0"/>
              <w:ind w:leftChars="0"/>
              <w:jc w:val="both"/>
              <w:rPr>
                <w:color w:val="000000"/>
                <w:sz w:val="18"/>
                <w:szCs w:val="18"/>
              </w:rPr>
            </w:pPr>
          </w:p>
          <w:p w:rsidR="00242AE2" w:rsidRPr="00A42CD1" w:rsidRDefault="00242AE2" w:rsidP="007F1DE0">
            <w:pPr>
              <w:pStyle w:val="a3"/>
              <w:autoSpaceDE w:val="0"/>
              <w:autoSpaceDN w:val="0"/>
              <w:snapToGrid w:val="0"/>
              <w:ind w:leftChars="0"/>
              <w:jc w:val="both"/>
              <w:rPr>
                <w:color w:val="000000"/>
                <w:sz w:val="18"/>
                <w:szCs w:val="18"/>
              </w:rPr>
            </w:pPr>
          </w:p>
          <w:p w:rsidR="00242AE2" w:rsidRDefault="00242AE2" w:rsidP="007F1DE0">
            <w:pPr>
              <w:pStyle w:val="a3"/>
              <w:autoSpaceDE w:val="0"/>
              <w:autoSpaceDN w:val="0"/>
              <w:snapToGrid w:val="0"/>
              <w:ind w:leftChars="0"/>
              <w:jc w:val="both"/>
              <w:rPr>
                <w:color w:val="000000"/>
                <w:sz w:val="18"/>
                <w:szCs w:val="18"/>
              </w:rPr>
            </w:pPr>
          </w:p>
          <w:p w:rsidR="00AE7398" w:rsidRDefault="00AE7398" w:rsidP="007F1DE0">
            <w:pPr>
              <w:pStyle w:val="a3"/>
              <w:autoSpaceDE w:val="0"/>
              <w:autoSpaceDN w:val="0"/>
              <w:snapToGrid w:val="0"/>
              <w:ind w:leftChars="0"/>
              <w:jc w:val="both"/>
              <w:rPr>
                <w:color w:val="000000"/>
                <w:sz w:val="18"/>
                <w:szCs w:val="18"/>
              </w:rPr>
            </w:pPr>
          </w:p>
          <w:p w:rsidR="00AE7398" w:rsidRPr="00A42CD1" w:rsidRDefault="00AE7398" w:rsidP="007F1DE0">
            <w:pPr>
              <w:pStyle w:val="a3"/>
              <w:autoSpaceDE w:val="0"/>
              <w:autoSpaceDN w:val="0"/>
              <w:snapToGrid w:val="0"/>
              <w:ind w:leftChars="0"/>
              <w:jc w:val="both"/>
              <w:rPr>
                <w:rFonts w:hint="eastAsia"/>
                <w:color w:val="000000"/>
                <w:sz w:val="18"/>
                <w:szCs w:val="18"/>
              </w:rPr>
            </w:pPr>
          </w:p>
          <w:p w:rsidR="00242AE2" w:rsidRPr="00A42CD1" w:rsidRDefault="00242AE2" w:rsidP="007F1DE0">
            <w:pPr>
              <w:pStyle w:val="a3"/>
              <w:autoSpaceDE w:val="0"/>
              <w:autoSpaceDN w:val="0"/>
              <w:snapToGrid w:val="0"/>
              <w:ind w:leftChars="0"/>
              <w:jc w:val="both"/>
              <w:rPr>
                <w:color w:val="000000"/>
                <w:sz w:val="18"/>
                <w:szCs w:val="18"/>
              </w:rPr>
            </w:pPr>
          </w:p>
          <w:p w:rsidR="00242AE2" w:rsidRPr="000C18BE" w:rsidRDefault="00242AE2" w:rsidP="00242AE2">
            <w:pPr>
              <w:pStyle w:val="a3"/>
              <w:numPr>
                <w:ilvl w:val="0"/>
                <w:numId w:val="3"/>
              </w:numPr>
              <w:autoSpaceDE w:val="0"/>
              <w:autoSpaceDN w:val="0"/>
              <w:adjustRightInd w:val="0"/>
              <w:snapToGrid w:val="0"/>
              <w:ind w:leftChars="15" w:left="396" w:hangingChars="200" w:hanging="360"/>
              <w:jc w:val="both"/>
              <w:rPr>
                <w:color w:val="000000"/>
                <w:sz w:val="18"/>
                <w:szCs w:val="18"/>
              </w:rPr>
            </w:pPr>
            <w:r w:rsidRPr="00A42CD1">
              <w:rPr>
                <w:snapToGrid w:val="0"/>
                <w:color w:val="000000"/>
                <w:sz w:val="18"/>
                <w:szCs w:val="18"/>
              </w:rPr>
              <w:t>Did the Company set up a dedicated unit for promoting corporate ethical corporate management under the Board of Directors, and report regularly (at least once a year) to the Board of Directors on its ethical corporate management policy and plan to prevent ethical behavior and supervise the implementation?</w:t>
            </w:r>
          </w:p>
          <w:p w:rsidR="00242AE2" w:rsidRDefault="00242AE2" w:rsidP="007F1DE0">
            <w:pPr>
              <w:pStyle w:val="a3"/>
              <w:autoSpaceDE w:val="0"/>
              <w:autoSpaceDN w:val="0"/>
              <w:snapToGrid w:val="0"/>
              <w:ind w:leftChars="0" w:left="396"/>
              <w:jc w:val="both"/>
              <w:rPr>
                <w:color w:val="000000"/>
                <w:sz w:val="18"/>
                <w:szCs w:val="18"/>
              </w:rPr>
            </w:pPr>
          </w:p>
          <w:p w:rsidR="00AE7398" w:rsidRPr="00A22B1D" w:rsidRDefault="00AE7398" w:rsidP="007F1DE0">
            <w:pPr>
              <w:pStyle w:val="a3"/>
              <w:autoSpaceDE w:val="0"/>
              <w:autoSpaceDN w:val="0"/>
              <w:snapToGrid w:val="0"/>
              <w:ind w:leftChars="0" w:left="396"/>
              <w:jc w:val="both"/>
              <w:rPr>
                <w:rFonts w:hint="eastAsia"/>
                <w:color w:val="000000"/>
                <w:sz w:val="18"/>
                <w:szCs w:val="18"/>
              </w:rPr>
            </w:pPr>
          </w:p>
          <w:p w:rsidR="00242AE2" w:rsidRPr="00A42CD1" w:rsidRDefault="00242AE2" w:rsidP="00242AE2">
            <w:pPr>
              <w:pStyle w:val="a3"/>
              <w:numPr>
                <w:ilvl w:val="0"/>
                <w:numId w:val="3"/>
              </w:numPr>
              <w:autoSpaceDE w:val="0"/>
              <w:autoSpaceDN w:val="0"/>
              <w:adjustRightInd w:val="0"/>
              <w:snapToGrid w:val="0"/>
              <w:ind w:leftChars="15" w:left="396" w:hangingChars="200" w:hanging="360"/>
              <w:jc w:val="both"/>
              <w:rPr>
                <w:color w:val="000000"/>
                <w:sz w:val="18"/>
                <w:szCs w:val="18"/>
              </w:rPr>
            </w:pPr>
            <w:r w:rsidRPr="00A42CD1">
              <w:rPr>
                <w:snapToGrid w:val="0"/>
                <w:color w:val="000000"/>
                <w:sz w:val="18"/>
                <w:szCs w:val="18"/>
              </w:rPr>
              <w:t>Did the Company have a policy to prevent conflicts of interest, provide appropriate channels for representation, and implement it?</w:t>
            </w:r>
          </w:p>
          <w:p w:rsidR="00242AE2" w:rsidRPr="00A42CD1" w:rsidRDefault="00242AE2" w:rsidP="007F1DE0">
            <w:pPr>
              <w:snapToGrid w:val="0"/>
              <w:ind w:left="558" w:hangingChars="310" w:hanging="558"/>
              <w:rPr>
                <w:rFonts w:eastAsia="標楷體"/>
                <w:color w:val="000000"/>
                <w:sz w:val="18"/>
                <w:szCs w:val="18"/>
              </w:rPr>
            </w:pPr>
          </w:p>
          <w:p w:rsidR="00242AE2" w:rsidRPr="00A42CD1" w:rsidRDefault="00242AE2" w:rsidP="007F1DE0">
            <w:pPr>
              <w:snapToGrid w:val="0"/>
              <w:ind w:left="558" w:hangingChars="310" w:hanging="558"/>
              <w:rPr>
                <w:rFonts w:eastAsia="標楷體"/>
                <w:color w:val="000000"/>
                <w:sz w:val="18"/>
                <w:szCs w:val="18"/>
              </w:rPr>
            </w:pPr>
          </w:p>
          <w:p w:rsidR="00242AE2" w:rsidRPr="00A42CD1" w:rsidRDefault="00242AE2" w:rsidP="007F1DE0">
            <w:pPr>
              <w:snapToGrid w:val="0"/>
              <w:ind w:left="558" w:hangingChars="310" w:hanging="558"/>
              <w:rPr>
                <w:rFonts w:eastAsia="標楷體"/>
                <w:color w:val="000000"/>
                <w:sz w:val="18"/>
                <w:szCs w:val="18"/>
              </w:rPr>
            </w:pPr>
          </w:p>
          <w:p w:rsidR="00242AE2" w:rsidRPr="00A42CD1" w:rsidRDefault="00242AE2" w:rsidP="007F1DE0">
            <w:pPr>
              <w:snapToGrid w:val="0"/>
              <w:ind w:left="558" w:hangingChars="310" w:hanging="558"/>
              <w:rPr>
                <w:rFonts w:eastAsia="標楷體"/>
                <w:color w:val="000000"/>
                <w:sz w:val="18"/>
                <w:szCs w:val="18"/>
              </w:rPr>
            </w:pPr>
          </w:p>
          <w:p w:rsidR="00242AE2" w:rsidRPr="00A42CD1" w:rsidRDefault="00242AE2" w:rsidP="007F1DE0">
            <w:pPr>
              <w:snapToGrid w:val="0"/>
              <w:rPr>
                <w:rFonts w:eastAsia="標楷體"/>
                <w:color w:val="000000"/>
                <w:sz w:val="18"/>
                <w:szCs w:val="18"/>
              </w:rPr>
            </w:pPr>
          </w:p>
          <w:p w:rsidR="00242AE2" w:rsidRPr="00A42CD1" w:rsidRDefault="00242AE2" w:rsidP="007F1DE0">
            <w:pPr>
              <w:snapToGrid w:val="0"/>
              <w:ind w:left="558" w:hangingChars="310" w:hanging="558"/>
              <w:rPr>
                <w:rFonts w:eastAsia="標楷體"/>
                <w:color w:val="000000"/>
                <w:sz w:val="18"/>
                <w:szCs w:val="18"/>
              </w:rPr>
            </w:pPr>
          </w:p>
          <w:p w:rsidR="00242AE2" w:rsidRDefault="00242AE2" w:rsidP="007F1DE0">
            <w:pPr>
              <w:snapToGrid w:val="0"/>
              <w:rPr>
                <w:rFonts w:eastAsia="標楷體" w:hint="eastAsia"/>
                <w:color w:val="000000"/>
                <w:sz w:val="18"/>
                <w:szCs w:val="18"/>
              </w:rPr>
            </w:pPr>
          </w:p>
          <w:p w:rsidR="00242AE2" w:rsidRDefault="00242AE2" w:rsidP="007F1DE0">
            <w:pPr>
              <w:snapToGrid w:val="0"/>
              <w:ind w:left="558" w:hangingChars="310" w:hanging="558"/>
              <w:rPr>
                <w:rFonts w:eastAsia="標楷體"/>
                <w:color w:val="000000"/>
                <w:sz w:val="18"/>
                <w:szCs w:val="18"/>
              </w:rPr>
            </w:pPr>
          </w:p>
          <w:p w:rsidR="00AE7398" w:rsidRPr="00A42CD1" w:rsidRDefault="00AE7398" w:rsidP="007F1DE0">
            <w:pPr>
              <w:snapToGrid w:val="0"/>
              <w:ind w:left="558" w:hangingChars="310" w:hanging="558"/>
              <w:rPr>
                <w:rFonts w:eastAsia="標楷體" w:hint="eastAsia"/>
                <w:color w:val="000000"/>
                <w:sz w:val="18"/>
                <w:szCs w:val="18"/>
              </w:rPr>
            </w:pPr>
          </w:p>
          <w:p w:rsidR="00242AE2" w:rsidRPr="00CB0528" w:rsidRDefault="00242AE2" w:rsidP="00242AE2">
            <w:pPr>
              <w:pStyle w:val="a3"/>
              <w:numPr>
                <w:ilvl w:val="0"/>
                <w:numId w:val="3"/>
              </w:numPr>
              <w:autoSpaceDE w:val="0"/>
              <w:autoSpaceDN w:val="0"/>
              <w:adjustRightInd w:val="0"/>
              <w:snapToGrid w:val="0"/>
              <w:ind w:leftChars="15" w:left="396" w:hangingChars="200" w:hanging="360"/>
              <w:jc w:val="both"/>
              <w:rPr>
                <w:color w:val="000000"/>
                <w:sz w:val="18"/>
                <w:szCs w:val="18"/>
              </w:rPr>
            </w:pPr>
            <w:r w:rsidRPr="00A42CD1">
              <w:rPr>
                <w:snapToGrid w:val="0"/>
                <w:color w:val="000000"/>
                <w:sz w:val="18"/>
                <w:szCs w:val="18"/>
              </w:rPr>
              <w:t xml:space="preserve">Did the Company establish an effective accounting system and internal control system for the implementation of ethical corporate management, and the internal audit unit formulate relevant audit plans based on the results of the assessment of the risk of ethical behavior, and checked the compliance of the plan to prevent ethical behavior based on it, or appoint </w:t>
            </w:r>
            <w:proofErr w:type="gramStart"/>
            <w:r w:rsidRPr="00A42CD1">
              <w:rPr>
                <w:snapToGrid w:val="0"/>
                <w:color w:val="000000"/>
                <w:sz w:val="18"/>
                <w:szCs w:val="18"/>
              </w:rPr>
              <w:t>an</w:t>
            </w:r>
            <w:proofErr w:type="gramEnd"/>
            <w:r w:rsidRPr="00A42CD1">
              <w:rPr>
                <w:snapToGrid w:val="0"/>
                <w:color w:val="000000"/>
                <w:sz w:val="18"/>
                <w:szCs w:val="18"/>
              </w:rPr>
              <w:t xml:space="preserve"> </w:t>
            </w:r>
            <w:r w:rsidRPr="00A42CD1">
              <w:rPr>
                <w:rFonts w:hint="eastAsia"/>
                <w:snapToGrid w:val="0"/>
                <w:color w:val="000000"/>
                <w:sz w:val="18"/>
                <w:szCs w:val="18"/>
              </w:rPr>
              <w:t xml:space="preserve">public certified </w:t>
            </w:r>
            <w:r w:rsidRPr="00A42CD1">
              <w:rPr>
                <w:snapToGrid w:val="0"/>
                <w:color w:val="000000"/>
                <w:sz w:val="18"/>
                <w:szCs w:val="18"/>
              </w:rPr>
              <w:t>accountant to perform the audit?</w:t>
            </w:r>
          </w:p>
          <w:p w:rsidR="00242AE2" w:rsidRDefault="00242AE2" w:rsidP="007F1DE0">
            <w:pPr>
              <w:pStyle w:val="a3"/>
              <w:autoSpaceDE w:val="0"/>
              <w:autoSpaceDN w:val="0"/>
              <w:snapToGrid w:val="0"/>
              <w:ind w:leftChars="0" w:left="396"/>
              <w:jc w:val="both"/>
              <w:rPr>
                <w:color w:val="000000"/>
                <w:sz w:val="18"/>
                <w:szCs w:val="18"/>
              </w:rPr>
            </w:pPr>
          </w:p>
          <w:p w:rsidR="00AE7398" w:rsidRDefault="00AE7398" w:rsidP="007F1DE0">
            <w:pPr>
              <w:pStyle w:val="a3"/>
              <w:autoSpaceDE w:val="0"/>
              <w:autoSpaceDN w:val="0"/>
              <w:snapToGrid w:val="0"/>
              <w:ind w:leftChars="0" w:left="396"/>
              <w:jc w:val="both"/>
              <w:rPr>
                <w:color w:val="000000"/>
                <w:sz w:val="18"/>
                <w:szCs w:val="18"/>
              </w:rPr>
            </w:pPr>
          </w:p>
          <w:p w:rsidR="00AE7398" w:rsidRPr="00A42CD1" w:rsidRDefault="00AE7398" w:rsidP="007F1DE0">
            <w:pPr>
              <w:pStyle w:val="a3"/>
              <w:autoSpaceDE w:val="0"/>
              <w:autoSpaceDN w:val="0"/>
              <w:snapToGrid w:val="0"/>
              <w:ind w:leftChars="0" w:left="396"/>
              <w:jc w:val="both"/>
              <w:rPr>
                <w:rFonts w:hint="eastAsia"/>
                <w:color w:val="000000"/>
                <w:sz w:val="18"/>
                <w:szCs w:val="18"/>
              </w:rPr>
            </w:pPr>
          </w:p>
          <w:p w:rsidR="00242AE2" w:rsidRPr="00A42CD1" w:rsidRDefault="00242AE2" w:rsidP="00242AE2">
            <w:pPr>
              <w:pStyle w:val="a3"/>
              <w:numPr>
                <w:ilvl w:val="0"/>
                <w:numId w:val="3"/>
              </w:numPr>
              <w:autoSpaceDE w:val="0"/>
              <w:autoSpaceDN w:val="0"/>
              <w:adjustRightInd w:val="0"/>
              <w:snapToGrid w:val="0"/>
              <w:ind w:leftChars="15" w:left="396" w:hangingChars="200" w:hanging="360"/>
              <w:jc w:val="both"/>
              <w:rPr>
                <w:color w:val="000000"/>
                <w:sz w:val="18"/>
                <w:szCs w:val="18"/>
              </w:rPr>
            </w:pPr>
            <w:r w:rsidRPr="00A42CD1">
              <w:rPr>
                <w:snapToGrid w:val="0"/>
                <w:color w:val="000000"/>
                <w:sz w:val="18"/>
                <w:szCs w:val="18"/>
              </w:rPr>
              <w:t>Did the Company regularly hold internal and external education and training on ethical corporate management?</w:t>
            </w:r>
          </w:p>
        </w:tc>
        <w:tc>
          <w:tcPr>
            <w:tcW w:w="9922" w:type="dxa"/>
            <w:shd w:val="clear" w:color="auto" w:fill="auto"/>
          </w:tcPr>
          <w:p w:rsidR="00242AE2" w:rsidRPr="00A42CD1" w:rsidRDefault="00242AE2" w:rsidP="007F1DE0">
            <w:pPr>
              <w:snapToGrid w:val="0"/>
              <w:rPr>
                <w:rFonts w:eastAsia="標楷體" w:hint="eastAsia"/>
                <w:color w:val="000000"/>
                <w:kern w:val="0"/>
                <w:sz w:val="18"/>
                <w:szCs w:val="18"/>
              </w:rPr>
            </w:pPr>
          </w:p>
          <w:p w:rsidR="00242AE2" w:rsidRPr="00A42CD1" w:rsidRDefault="00242AE2" w:rsidP="00242AE2">
            <w:pPr>
              <w:pStyle w:val="a3"/>
              <w:numPr>
                <w:ilvl w:val="0"/>
                <w:numId w:val="4"/>
              </w:numPr>
              <w:autoSpaceDE w:val="0"/>
              <w:autoSpaceDN w:val="0"/>
              <w:adjustRightInd w:val="0"/>
              <w:snapToGrid w:val="0"/>
              <w:ind w:leftChars="0" w:left="486" w:hanging="344"/>
              <w:jc w:val="both"/>
              <w:textAlignment w:val="baseline"/>
              <w:rPr>
                <w:color w:val="000000"/>
                <w:sz w:val="18"/>
                <w:szCs w:val="18"/>
              </w:rPr>
            </w:pPr>
            <w:r w:rsidRPr="00A42CD1">
              <w:rPr>
                <w:snapToGrid w:val="0"/>
                <w:color w:val="000000"/>
                <w:sz w:val="18"/>
                <w:szCs w:val="18"/>
              </w:rPr>
              <w:t xml:space="preserve">The Company has established the "Ethical Corporate Management Best Practice Principles", and shall conduct its business activities in a fair and transparent manner based on the principle of integrity. The </w:t>
            </w:r>
            <w:r w:rsidRPr="00A42CD1">
              <w:rPr>
                <w:rFonts w:hint="eastAsia"/>
                <w:snapToGrid w:val="0"/>
                <w:color w:val="000000"/>
                <w:sz w:val="18"/>
                <w:szCs w:val="18"/>
              </w:rPr>
              <w:t>p</w:t>
            </w:r>
            <w:r w:rsidRPr="00A42CD1">
              <w:rPr>
                <w:snapToGrid w:val="0"/>
                <w:color w:val="000000"/>
                <w:sz w:val="18"/>
                <w:szCs w:val="18"/>
              </w:rPr>
              <w:t>urchase contract specifies the terms and conditions of integrity, including the absolute prohibitions, such as the prohibition of illegal acts, the prohibition of commission, and the prohibition of fake products</w:t>
            </w:r>
          </w:p>
          <w:p w:rsidR="00242AE2" w:rsidRDefault="00242AE2" w:rsidP="007F1DE0">
            <w:pPr>
              <w:pStyle w:val="a3"/>
              <w:autoSpaceDE w:val="0"/>
              <w:autoSpaceDN w:val="0"/>
              <w:snapToGrid w:val="0"/>
              <w:ind w:leftChars="185" w:left="445" w:hanging="1"/>
              <w:jc w:val="both"/>
              <w:rPr>
                <w:snapToGrid w:val="0"/>
                <w:color w:val="000000"/>
                <w:sz w:val="18"/>
                <w:szCs w:val="18"/>
              </w:rPr>
            </w:pPr>
            <w:r w:rsidRPr="00A42CD1">
              <w:rPr>
                <w:snapToGrid w:val="0"/>
                <w:color w:val="000000"/>
                <w:sz w:val="18"/>
                <w:szCs w:val="18"/>
              </w:rPr>
              <w:t xml:space="preserve">The key information of communication with suppliers </w:t>
            </w:r>
            <w:r w:rsidRPr="00A42CD1">
              <w:rPr>
                <w:rFonts w:hint="eastAsia"/>
                <w:snapToGrid w:val="0"/>
                <w:color w:val="000000"/>
                <w:sz w:val="18"/>
                <w:szCs w:val="18"/>
              </w:rPr>
              <w:t>shall be</w:t>
            </w:r>
            <w:r w:rsidRPr="00A42CD1">
              <w:rPr>
                <w:snapToGrid w:val="0"/>
                <w:color w:val="000000"/>
                <w:sz w:val="18"/>
                <w:szCs w:val="18"/>
              </w:rPr>
              <w:t xml:space="preserve"> </w:t>
            </w:r>
            <w:r w:rsidRPr="00A42CD1">
              <w:rPr>
                <w:rFonts w:hint="eastAsia"/>
                <w:snapToGrid w:val="0"/>
                <w:color w:val="000000"/>
                <w:sz w:val="18"/>
                <w:szCs w:val="18"/>
              </w:rPr>
              <w:t>kept</w:t>
            </w:r>
            <w:r w:rsidRPr="00A42CD1">
              <w:rPr>
                <w:snapToGrid w:val="0"/>
                <w:color w:val="000000"/>
                <w:sz w:val="18"/>
                <w:szCs w:val="18"/>
              </w:rPr>
              <w:t xml:space="preserve"> in written documents such as "meeting minutes" or Email.</w:t>
            </w:r>
            <w:r w:rsidRPr="00A42CD1">
              <w:rPr>
                <w:rFonts w:hint="eastAsia"/>
                <w:snapToGrid w:val="0"/>
                <w:color w:val="000000"/>
                <w:sz w:val="18"/>
                <w:szCs w:val="18"/>
              </w:rPr>
              <w:t xml:space="preserve"> </w:t>
            </w:r>
            <w:r w:rsidRPr="00A42CD1">
              <w:rPr>
                <w:snapToGrid w:val="0"/>
                <w:color w:val="000000"/>
                <w:sz w:val="18"/>
                <w:szCs w:val="18"/>
              </w:rPr>
              <w:t>In addition to the verbal notification and Email notification, the prohibition</w:t>
            </w:r>
            <w:r w:rsidRPr="00A42CD1">
              <w:rPr>
                <w:rFonts w:hint="eastAsia"/>
                <w:snapToGrid w:val="0"/>
                <w:color w:val="000000"/>
                <w:sz w:val="18"/>
                <w:szCs w:val="18"/>
              </w:rPr>
              <w:t>s</w:t>
            </w:r>
            <w:r w:rsidRPr="00A42CD1">
              <w:rPr>
                <w:snapToGrid w:val="0"/>
                <w:color w:val="000000"/>
                <w:sz w:val="18"/>
                <w:szCs w:val="18"/>
              </w:rPr>
              <w:t xml:space="preserve"> s</w:t>
            </w:r>
            <w:r w:rsidRPr="00A42CD1">
              <w:rPr>
                <w:rFonts w:hint="eastAsia"/>
                <w:snapToGrid w:val="0"/>
                <w:color w:val="000000"/>
                <w:sz w:val="18"/>
                <w:szCs w:val="18"/>
              </w:rPr>
              <w:t>hall</w:t>
            </w:r>
            <w:r w:rsidRPr="00A42CD1">
              <w:rPr>
                <w:snapToGrid w:val="0"/>
                <w:color w:val="000000"/>
                <w:sz w:val="18"/>
                <w:szCs w:val="18"/>
              </w:rPr>
              <w:t xml:space="preserve"> also </w:t>
            </w:r>
            <w:r w:rsidRPr="00A42CD1">
              <w:rPr>
                <w:rFonts w:hint="eastAsia"/>
                <w:snapToGrid w:val="0"/>
                <w:color w:val="000000"/>
                <w:sz w:val="18"/>
                <w:szCs w:val="18"/>
              </w:rPr>
              <w:t xml:space="preserve">be </w:t>
            </w:r>
            <w:r w:rsidRPr="00A42CD1">
              <w:rPr>
                <w:snapToGrid w:val="0"/>
                <w:color w:val="000000"/>
                <w:sz w:val="18"/>
                <w:szCs w:val="18"/>
              </w:rPr>
              <w:t>stipulated in the "Purchase Contract" or recorded in the Memorandum of Understanding.</w:t>
            </w:r>
          </w:p>
          <w:p w:rsidR="00AE7398" w:rsidRPr="00A42CD1" w:rsidRDefault="00AE7398" w:rsidP="007F1DE0">
            <w:pPr>
              <w:pStyle w:val="a3"/>
              <w:autoSpaceDE w:val="0"/>
              <w:autoSpaceDN w:val="0"/>
              <w:snapToGrid w:val="0"/>
              <w:ind w:leftChars="185" w:left="445" w:hanging="1"/>
              <w:jc w:val="both"/>
              <w:rPr>
                <w:rFonts w:hint="eastAsia"/>
                <w:color w:val="000000"/>
                <w:sz w:val="18"/>
                <w:szCs w:val="18"/>
              </w:rPr>
            </w:pPr>
          </w:p>
          <w:p w:rsidR="00242AE2" w:rsidRPr="00AE7398" w:rsidRDefault="00242AE2" w:rsidP="00242AE2">
            <w:pPr>
              <w:pStyle w:val="a3"/>
              <w:numPr>
                <w:ilvl w:val="0"/>
                <w:numId w:val="4"/>
              </w:numPr>
              <w:autoSpaceDE w:val="0"/>
              <w:autoSpaceDN w:val="0"/>
              <w:adjustRightInd w:val="0"/>
              <w:snapToGrid w:val="0"/>
              <w:ind w:leftChars="0" w:left="486" w:hanging="344"/>
              <w:jc w:val="both"/>
              <w:textAlignment w:val="baseline"/>
              <w:rPr>
                <w:color w:val="000000"/>
                <w:sz w:val="18"/>
                <w:szCs w:val="18"/>
              </w:rPr>
            </w:pPr>
            <w:r w:rsidRPr="00A42CD1">
              <w:rPr>
                <w:snapToGrid w:val="0"/>
                <w:color w:val="000000"/>
                <w:sz w:val="18"/>
                <w:szCs w:val="18"/>
              </w:rPr>
              <w:t xml:space="preserve">In order to improve the management of integrity management, the Company has designated the "Governance and Sustainable Development Office" as a dedicated unit under the Board of Directors, which is responsible for formulating and supervising the implementation of policies and prevention programs for integrity management and ensuring that all operational activities </w:t>
            </w:r>
            <w:proofErr w:type="gramStart"/>
            <w:r w:rsidRPr="00A42CD1">
              <w:rPr>
                <w:snapToGrid w:val="0"/>
                <w:color w:val="000000"/>
                <w:sz w:val="18"/>
                <w:szCs w:val="18"/>
              </w:rPr>
              <w:t>are in compliance with</w:t>
            </w:r>
            <w:proofErr w:type="gramEnd"/>
            <w:r w:rsidRPr="00A42CD1">
              <w:rPr>
                <w:snapToGrid w:val="0"/>
                <w:color w:val="000000"/>
                <w:sz w:val="18"/>
                <w:szCs w:val="18"/>
              </w:rPr>
              <w:t xml:space="preserve"> laws and regulations. This unit reports the implementation status to the Board of Directors on an annual basis, with the </w:t>
            </w:r>
            <w:r w:rsidRPr="00A42CD1">
              <w:rPr>
                <w:rFonts w:hint="eastAsia"/>
                <w:snapToGrid w:val="0"/>
                <w:color w:val="000000"/>
                <w:sz w:val="18"/>
                <w:szCs w:val="18"/>
              </w:rPr>
              <w:t>m</w:t>
            </w:r>
            <w:r w:rsidRPr="00A42CD1">
              <w:rPr>
                <w:snapToGrid w:val="0"/>
                <w:color w:val="000000"/>
                <w:sz w:val="18"/>
                <w:szCs w:val="18"/>
              </w:rPr>
              <w:t>ost recent report to the Board of Directors on June 21, 2023. The promotion results are summarized in the table below.</w:t>
            </w:r>
          </w:p>
          <w:p w:rsidR="00AE7398" w:rsidRPr="00AE7398" w:rsidRDefault="00AE7398" w:rsidP="00AE7398">
            <w:pPr>
              <w:pStyle w:val="a3"/>
              <w:autoSpaceDE w:val="0"/>
              <w:autoSpaceDN w:val="0"/>
              <w:adjustRightInd w:val="0"/>
              <w:snapToGrid w:val="0"/>
              <w:ind w:leftChars="0" w:left="486"/>
              <w:jc w:val="both"/>
              <w:textAlignment w:val="baseline"/>
              <w:rPr>
                <w:rFonts w:hint="eastAsia"/>
                <w:color w:val="000000"/>
                <w:sz w:val="18"/>
                <w:szCs w:val="18"/>
              </w:rPr>
            </w:pPr>
          </w:p>
          <w:p w:rsidR="00242AE2" w:rsidRPr="00AE7398" w:rsidRDefault="00242AE2" w:rsidP="00AE7398">
            <w:pPr>
              <w:pStyle w:val="a3"/>
              <w:numPr>
                <w:ilvl w:val="0"/>
                <w:numId w:val="4"/>
              </w:numPr>
              <w:autoSpaceDE w:val="0"/>
              <w:autoSpaceDN w:val="0"/>
              <w:adjustRightInd w:val="0"/>
              <w:snapToGrid w:val="0"/>
              <w:ind w:leftChars="0" w:left="486" w:hanging="344"/>
              <w:jc w:val="both"/>
              <w:textAlignment w:val="baseline"/>
              <w:rPr>
                <w:color w:val="000000"/>
                <w:sz w:val="18"/>
                <w:szCs w:val="18"/>
              </w:rPr>
            </w:pPr>
            <w:r w:rsidRPr="00AE7398">
              <w:rPr>
                <w:snapToGrid w:val="0"/>
                <w:color w:val="000000"/>
                <w:sz w:val="18"/>
                <w:szCs w:val="18"/>
              </w:rPr>
              <w:t>The Company has established the "Ethical Corporate Management Best Practice Principles", which stipulates that interested parties shall recuse themselves from any matters in which they have a conflict of interest and shall not obtain any improper benefits through their positions in the Company.</w:t>
            </w:r>
          </w:p>
          <w:p w:rsidR="00242AE2" w:rsidRPr="00A42CD1" w:rsidRDefault="00242AE2" w:rsidP="007F1DE0">
            <w:pPr>
              <w:pStyle w:val="a3"/>
              <w:autoSpaceDE w:val="0"/>
              <w:autoSpaceDN w:val="0"/>
              <w:snapToGrid w:val="0"/>
              <w:ind w:leftChars="0" w:left="622"/>
              <w:jc w:val="both"/>
              <w:rPr>
                <w:color w:val="000000"/>
                <w:sz w:val="18"/>
                <w:szCs w:val="18"/>
              </w:rPr>
            </w:pPr>
            <w:r w:rsidRPr="00A42CD1">
              <w:rPr>
                <w:snapToGrid w:val="0"/>
                <w:color w:val="000000"/>
                <w:sz w:val="18"/>
                <w:szCs w:val="18"/>
              </w:rPr>
              <w:t xml:space="preserve">Any person or his or her representing legal entity who has a conflict of interest with the Company's interests may present his or her opinion and answer questions on the proposals set forth in the Board of Directors' meeting, but shall not join in the </w:t>
            </w:r>
            <w:r w:rsidRPr="00A42CD1">
              <w:rPr>
                <w:snapToGrid w:val="0"/>
                <w:color w:val="000000"/>
                <w:sz w:val="18"/>
                <w:szCs w:val="18"/>
              </w:rPr>
              <w:lastRenderedPageBreak/>
              <w:t>discussion or vote, and shall recuse himself or herself from the discussion or vote, and shall not exercise his or her voting rights on behalf of other directors.</w:t>
            </w:r>
          </w:p>
          <w:p w:rsidR="00242AE2" w:rsidRDefault="00242AE2" w:rsidP="007F1DE0">
            <w:pPr>
              <w:pStyle w:val="a3"/>
              <w:autoSpaceDE w:val="0"/>
              <w:autoSpaceDN w:val="0"/>
              <w:snapToGrid w:val="0"/>
              <w:ind w:leftChars="0" w:left="622"/>
              <w:jc w:val="both"/>
              <w:rPr>
                <w:snapToGrid w:val="0"/>
                <w:color w:val="000000"/>
                <w:sz w:val="18"/>
                <w:szCs w:val="18"/>
              </w:rPr>
            </w:pPr>
            <w:r w:rsidRPr="00A42CD1">
              <w:rPr>
                <w:snapToGrid w:val="0"/>
                <w:color w:val="000000"/>
                <w:sz w:val="18"/>
                <w:szCs w:val="18"/>
              </w:rPr>
              <w:t>The Company's website has a "Stakeholder Area" to provide various channels for stakeholders to file complaints. The Company continues to promote integrity and ethical behavior within the Company and encourages employees to report violations of laws and regulations or dishonest behavior to the reporting unit when they are discovered.</w:t>
            </w:r>
          </w:p>
          <w:p w:rsidR="00242AE2" w:rsidRPr="00A42CD1" w:rsidRDefault="00242AE2" w:rsidP="007F1DE0">
            <w:pPr>
              <w:pStyle w:val="a3"/>
              <w:autoSpaceDE w:val="0"/>
              <w:autoSpaceDN w:val="0"/>
              <w:snapToGrid w:val="0"/>
              <w:ind w:leftChars="0" w:left="622"/>
              <w:jc w:val="both"/>
              <w:rPr>
                <w:rFonts w:hint="eastAsia"/>
                <w:color w:val="000000"/>
                <w:sz w:val="18"/>
                <w:szCs w:val="18"/>
              </w:rPr>
            </w:pPr>
          </w:p>
          <w:p w:rsidR="00242AE2" w:rsidRPr="00A42CD1" w:rsidRDefault="00242AE2" w:rsidP="00242AE2">
            <w:pPr>
              <w:pStyle w:val="a3"/>
              <w:numPr>
                <w:ilvl w:val="0"/>
                <w:numId w:val="4"/>
              </w:numPr>
              <w:autoSpaceDE w:val="0"/>
              <w:autoSpaceDN w:val="0"/>
              <w:adjustRightInd w:val="0"/>
              <w:snapToGrid w:val="0"/>
              <w:ind w:leftChars="0" w:left="486" w:hanging="344"/>
              <w:jc w:val="both"/>
              <w:textAlignment w:val="baseline"/>
              <w:rPr>
                <w:color w:val="000000"/>
                <w:sz w:val="18"/>
                <w:szCs w:val="18"/>
              </w:rPr>
            </w:pPr>
            <w:r w:rsidRPr="00A42CD1">
              <w:rPr>
                <w:snapToGrid w:val="0"/>
                <w:color w:val="000000"/>
                <w:sz w:val="18"/>
                <w:szCs w:val="18"/>
              </w:rPr>
              <w:t>The accounting system of the Company is established in accordance with the regulations of the competent authorities and other relevant laws and regulations, and is determined in accordance with the nature of accounting affairs, actual business conditions and development and management needs.</w:t>
            </w:r>
          </w:p>
          <w:p w:rsidR="00242AE2" w:rsidRDefault="00242AE2" w:rsidP="007F1DE0">
            <w:pPr>
              <w:pStyle w:val="a3"/>
              <w:autoSpaceDE w:val="0"/>
              <w:autoSpaceDN w:val="0"/>
              <w:snapToGrid w:val="0"/>
              <w:ind w:leftChars="0" w:left="622"/>
              <w:jc w:val="both"/>
              <w:rPr>
                <w:snapToGrid w:val="0"/>
                <w:color w:val="000000"/>
                <w:sz w:val="18"/>
                <w:szCs w:val="18"/>
              </w:rPr>
            </w:pPr>
            <w:r w:rsidRPr="00A42CD1">
              <w:rPr>
                <w:snapToGrid w:val="0"/>
                <w:color w:val="000000"/>
                <w:sz w:val="18"/>
                <w:szCs w:val="18"/>
              </w:rPr>
              <w:t>For internal control, it is clearly stated that each business shall be performed by each functional department, so as to achieve the purpose of division of labor and reconciliation of functions. When conducting transactions, we follow the Company's internal rules and the external regulations, comply with the operational procedures, and clarify the related powers and responsibilities. Conflicting duties are not performed by or on behalf of each other in order to prevent fraud. In addition, each unit shall conduct its own audits and the audit unit shall conduct internal audits in order to achieve the purpose of internal control.</w:t>
            </w:r>
          </w:p>
          <w:p w:rsidR="00242AE2" w:rsidRPr="00A42CD1" w:rsidRDefault="00242AE2" w:rsidP="007F1DE0">
            <w:pPr>
              <w:pStyle w:val="a3"/>
              <w:autoSpaceDE w:val="0"/>
              <w:autoSpaceDN w:val="0"/>
              <w:snapToGrid w:val="0"/>
              <w:ind w:leftChars="0" w:left="622"/>
              <w:jc w:val="both"/>
              <w:rPr>
                <w:rFonts w:hint="eastAsia"/>
                <w:color w:val="000000"/>
                <w:sz w:val="18"/>
                <w:szCs w:val="18"/>
              </w:rPr>
            </w:pPr>
          </w:p>
          <w:p w:rsidR="00242AE2" w:rsidRPr="00AE7398" w:rsidRDefault="00242AE2" w:rsidP="00AE7398">
            <w:pPr>
              <w:pStyle w:val="a3"/>
              <w:numPr>
                <w:ilvl w:val="0"/>
                <w:numId w:val="4"/>
              </w:numPr>
              <w:autoSpaceDE w:val="0"/>
              <w:autoSpaceDN w:val="0"/>
              <w:adjustRightInd w:val="0"/>
              <w:snapToGrid w:val="0"/>
              <w:ind w:leftChars="0" w:left="486" w:hanging="344"/>
              <w:jc w:val="both"/>
              <w:textAlignment w:val="baseline"/>
              <w:rPr>
                <w:color w:val="000000"/>
                <w:sz w:val="18"/>
                <w:szCs w:val="18"/>
              </w:rPr>
            </w:pPr>
            <w:r w:rsidRPr="00A42CD1">
              <w:rPr>
                <w:snapToGrid w:val="0"/>
                <w:color w:val="000000"/>
                <w:sz w:val="18"/>
                <w:szCs w:val="18"/>
              </w:rPr>
              <w:t xml:space="preserve">The Company shall promote the "Ethical Corporate Management Best Practice Principles", "Guidelines for the Adoption of Codes of Ethical Conduct", and " Ethics Advocacy and Whistleblowing system for Employees" on a quarterly basis (January, April, July and </w:t>
            </w:r>
            <w:proofErr w:type="spellStart"/>
            <w:r w:rsidRPr="00A42CD1">
              <w:rPr>
                <w:snapToGrid w:val="0"/>
                <w:color w:val="000000"/>
                <w:sz w:val="18"/>
                <w:szCs w:val="18"/>
              </w:rPr>
              <w:t>Ocoter</w:t>
            </w:r>
            <w:proofErr w:type="spellEnd"/>
            <w:r w:rsidRPr="00A42CD1">
              <w:rPr>
                <w:snapToGrid w:val="0"/>
                <w:color w:val="000000"/>
                <w:sz w:val="18"/>
                <w:szCs w:val="18"/>
              </w:rPr>
              <w:t xml:space="preserve"> 2023), and provide channels for employees to report violations of laws and regulations and ethics requirements or engage in dishonest behavior. The "Ethical Corporate Management Best Practice Principles" is included in the training course for new employees, and the course hours were 0.5 h. In 2023, the number of people instructed was approximately 346 and the number of people trained was approximately 73.</w:t>
            </w:r>
          </w:p>
          <w:p w:rsidR="00AE7398" w:rsidRPr="00AE7398" w:rsidRDefault="00AE7398" w:rsidP="00AE7398">
            <w:pPr>
              <w:pStyle w:val="a3"/>
              <w:autoSpaceDE w:val="0"/>
              <w:autoSpaceDN w:val="0"/>
              <w:adjustRightInd w:val="0"/>
              <w:snapToGrid w:val="0"/>
              <w:ind w:leftChars="0" w:left="486"/>
              <w:jc w:val="both"/>
              <w:textAlignment w:val="baseline"/>
              <w:rPr>
                <w:rFonts w:hint="eastAsia"/>
                <w:color w:val="000000"/>
                <w:sz w:val="18"/>
                <w:szCs w:val="18"/>
              </w:rPr>
            </w:pPr>
          </w:p>
        </w:tc>
      </w:tr>
      <w:tr w:rsidR="00242AE2" w:rsidRPr="00A42CD1" w:rsidTr="00AE7398">
        <w:tc>
          <w:tcPr>
            <w:tcW w:w="5812" w:type="dxa"/>
            <w:shd w:val="clear" w:color="auto" w:fill="auto"/>
          </w:tcPr>
          <w:p w:rsidR="00242AE2" w:rsidRPr="00A42CD1" w:rsidRDefault="00242AE2" w:rsidP="007F1DE0">
            <w:pPr>
              <w:snapToGrid w:val="0"/>
              <w:ind w:left="194" w:hangingChars="108" w:hanging="194"/>
              <w:rPr>
                <w:rFonts w:eastAsia="標楷體"/>
                <w:color w:val="000000"/>
                <w:sz w:val="18"/>
                <w:szCs w:val="18"/>
              </w:rPr>
            </w:pPr>
            <w:r w:rsidRPr="00A42CD1">
              <w:rPr>
                <w:rFonts w:eastAsia="標楷體" w:hint="eastAsia"/>
                <w:color w:val="000000"/>
                <w:sz w:val="18"/>
                <w:szCs w:val="18"/>
              </w:rPr>
              <w:lastRenderedPageBreak/>
              <w:t>3</w:t>
            </w:r>
            <w:r w:rsidRPr="00A42CD1">
              <w:rPr>
                <w:rFonts w:eastAsia="標楷體"/>
                <w:color w:val="000000"/>
                <w:sz w:val="18"/>
                <w:szCs w:val="18"/>
              </w:rPr>
              <w:t xml:space="preserve">. </w:t>
            </w:r>
            <w:r w:rsidRPr="00A42CD1">
              <w:rPr>
                <w:rFonts w:eastAsia="標楷體"/>
                <w:snapToGrid w:val="0"/>
                <w:color w:val="000000"/>
                <w:kern w:val="0"/>
                <w:sz w:val="18"/>
                <w:szCs w:val="18"/>
              </w:rPr>
              <w:t>Operational status of the Company whistleblowing system</w:t>
            </w:r>
          </w:p>
          <w:p w:rsidR="00242AE2" w:rsidRPr="00A42CD1" w:rsidRDefault="00242AE2" w:rsidP="00242AE2">
            <w:pPr>
              <w:pStyle w:val="a3"/>
              <w:numPr>
                <w:ilvl w:val="0"/>
                <w:numId w:val="5"/>
              </w:numPr>
              <w:autoSpaceDE w:val="0"/>
              <w:autoSpaceDN w:val="0"/>
              <w:adjustRightInd w:val="0"/>
              <w:snapToGrid w:val="0"/>
              <w:ind w:leftChars="15" w:left="396" w:hangingChars="200" w:hanging="360"/>
              <w:jc w:val="both"/>
              <w:rPr>
                <w:color w:val="000000"/>
                <w:sz w:val="18"/>
                <w:szCs w:val="18"/>
              </w:rPr>
            </w:pPr>
            <w:r w:rsidRPr="00A42CD1">
              <w:rPr>
                <w:snapToGrid w:val="0"/>
                <w:color w:val="000000"/>
                <w:sz w:val="18"/>
                <w:szCs w:val="18"/>
              </w:rPr>
              <w:t>Did the Company formulate a specific reporting and reward system, establish a convenient reporting channel, and assign appropriate personnel in charge of the report to the counterparty?</w:t>
            </w:r>
          </w:p>
          <w:p w:rsidR="00242AE2" w:rsidRPr="00A42CD1" w:rsidRDefault="00242AE2" w:rsidP="007F1DE0">
            <w:pPr>
              <w:snapToGrid w:val="0"/>
              <w:rPr>
                <w:rFonts w:eastAsia="標楷體"/>
                <w:color w:val="000000"/>
                <w:sz w:val="18"/>
                <w:szCs w:val="18"/>
              </w:rPr>
            </w:pPr>
          </w:p>
          <w:p w:rsidR="00242AE2" w:rsidRPr="00A42CD1" w:rsidRDefault="00242AE2" w:rsidP="007F1DE0">
            <w:pPr>
              <w:snapToGrid w:val="0"/>
              <w:rPr>
                <w:rFonts w:eastAsia="標楷體"/>
                <w:color w:val="000000"/>
                <w:sz w:val="18"/>
                <w:szCs w:val="18"/>
              </w:rPr>
            </w:pPr>
          </w:p>
          <w:p w:rsidR="00242AE2" w:rsidRPr="00A42CD1" w:rsidRDefault="00242AE2" w:rsidP="007F1DE0">
            <w:pPr>
              <w:snapToGrid w:val="0"/>
              <w:rPr>
                <w:rFonts w:eastAsia="標楷體"/>
                <w:color w:val="000000"/>
                <w:sz w:val="18"/>
                <w:szCs w:val="18"/>
              </w:rPr>
            </w:pPr>
          </w:p>
          <w:p w:rsidR="00242AE2" w:rsidRPr="00A42CD1" w:rsidRDefault="00242AE2" w:rsidP="007F1DE0">
            <w:pPr>
              <w:snapToGrid w:val="0"/>
              <w:rPr>
                <w:rFonts w:eastAsia="標楷體"/>
                <w:color w:val="000000"/>
                <w:sz w:val="18"/>
                <w:szCs w:val="18"/>
              </w:rPr>
            </w:pPr>
          </w:p>
          <w:p w:rsidR="00242AE2" w:rsidRPr="00A42CD1" w:rsidRDefault="00242AE2" w:rsidP="007F1DE0">
            <w:pPr>
              <w:snapToGrid w:val="0"/>
              <w:rPr>
                <w:rFonts w:eastAsia="標楷體"/>
                <w:color w:val="000000"/>
                <w:sz w:val="18"/>
                <w:szCs w:val="18"/>
              </w:rPr>
            </w:pPr>
          </w:p>
          <w:p w:rsidR="00242AE2" w:rsidRPr="00A42CD1" w:rsidRDefault="00242AE2" w:rsidP="007F1DE0">
            <w:pPr>
              <w:snapToGrid w:val="0"/>
              <w:rPr>
                <w:rFonts w:eastAsia="標楷體"/>
                <w:color w:val="000000"/>
                <w:sz w:val="18"/>
                <w:szCs w:val="18"/>
              </w:rPr>
            </w:pPr>
          </w:p>
          <w:p w:rsidR="00242AE2" w:rsidRPr="00A42CD1" w:rsidRDefault="00242AE2" w:rsidP="007F1DE0">
            <w:pPr>
              <w:snapToGrid w:val="0"/>
              <w:rPr>
                <w:rFonts w:eastAsia="標楷體"/>
                <w:color w:val="000000"/>
                <w:sz w:val="18"/>
                <w:szCs w:val="18"/>
              </w:rPr>
            </w:pPr>
          </w:p>
          <w:p w:rsidR="00242AE2" w:rsidRPr="00A42CD1" w:rsidRDefault="00242AE2" w:rsidP="007F1DE0">
            <w:pPr>
              <w:snapToGrid w:val="0"/>
              <w:rPr>
                <w:rFonts w:eastAsia="標楷體"/>
                <w:color w:val="000000"/>
                <w:sz w:val="18"/>
                <w:szCs w:val="18"/>
              </w:rPr>
            </w:pPr>
          </w:p>
          <w:p w:rsidR="00242AE2" w:rsidRPr="00A42CD1" w:rsidRDefault="00242AE2" w:rsidP="007F1DE0">
            <w:pPr>
              <w:snapToGrid w:val="0"/>
              <w:rPr>
                <w:rFonts w:eastAsia="標楷體"/>
                <w:color w:val="000000"/>
                <w:sz w:val="18"/>
                <w:szCs w:val="18"/>
              </w:rPr>
            </w:pPr>
          </w:p>
          <w:p w:rsidR="00242AE2" w:rsidRPr="00A42CD1" w:rsidRDefault="00242AE2" w:rsidP="007F1DE0">
            <w:pPr>
              <w:snapToGrid w:val="0"/>
              <w:rPr>
                <w:rFonts w:eastAsia="標楷體"/>
                <w:color w:val="000000"/>
                <w:sz w:val="18"/>
                <w:szCs w:val="18"/>
              </w:rPr>
            </w:pPr>
          </w:p>
          <w:p w:rsidR="00242AE2" w:rsidRPr="00A42CD1" w:rsidRDefault="00242AE2" w:rsidP="007F1DE0">
            <w:pPr>
              <w:snapToGrid w:val="0"/>
              <w:rPr>
                <w:rFonts w:eastAsia="標楷體" w:hint="eastAsia"/>
                <w:color w:val="000000"/>
                <w:sz w:val="18"/>
                <w:szCs w:val="18"/>
              </w:rPr>
            </w:pPr>
          </w:p>
          <w:p w:rsidR="00242AE2" w:rsidRPr="00A42CD1" w:rsidRDefault="00242AE2" w:rsidP="007F1DE0">
            <w:pPr>
              <w:snapToGrid w:val="0"/>
              <w:rPr>
                <w:rFonts w:eastAsia="標楷體"/>
                <w:color w:val="000000"/>
                <w:sz w:val="18"/>
                <w:szCs w:val="18"/>
              </w:rPr>
            </w:pPr>
          </w:p>
          <w:p w:rsidR="00242AE2" w:rsidRPr="00A42CD1" w:rsidRDefault="00242AE2" w:rsidP="007F1DE0">
            <w:pPr>
              <w:snapToGrid w:val="0"/>
              <w:rPr>
                <w:rFonts w:eastAsia="標楷體"/>
                <w:color w:val="000000"/>
                <w:sz w:val="18"/>
                <w:szCs w:val="18"/>
              </w:rPr>
            </w:pPr>
          </w:p>
          <w:p w:rsidR="00242AE2" w:rsidRPr="00A42CD1" w:rsidRDefault="00242AE2" w:rsidP="007F1DE0">
            <w:pPr>
              <w:snapToGrid w:val="0"/>
              <w:rPr>
                <w:rFonts w:eastAsia="標楷體" w:hint="eastAsia"/>
                <w:color w:val="000000"/>
                <w:sz w:val="18"/>
                <w:szCs w:val="18"/>
              </w:rPr>
            </w:pPr>
          </w:p>
          <w:p w:rsidR="00242AE2" w:rsidRDefault="00242AE2" w:rsidP="007F1DE0">
            <w:pPr>
              <w:snapToGrid w:val="0"/>
              <w:rPr>
                <w:rFonts w:eastAsia="標楷體"/>
                <w:color w:val="000000"/>
                <w:sz w:val="18"/>
                <w:szCs w:val="18"/>
              </w:rPr>
            </w:pPr>
          </w:p>
          <w:p w:rsidR="00306E99" w:rsidRDefault="00306E99" w:rsidP="007F1DE0">
            <w:pPr>
              <w:snapToGrid w:val="0"/>
              <w:rPr>
                <w:rFonts w:eastAsia="標楷體"/>
                <w:color w:val="000000"/>
                <w:sz w:val="18"/>
                <w:szCs w:val="18"/>
              </w:rPr>
            </w:pPr>
          </w:p>
          <w:p w:rsidR="00306E99" w:rsidRDefault="00306E99" w:rsidP="007F1DE0">
            <w:pPr>
              <w:snapToGrid w:val="0"/>
              <w:rPr>
                <w:rFonts w:eastAsia="標楷體"/>
                <w:color w:val="000000"/>
                <w:sz w:val="18"/>
                <w:szCs w:val="18"/>
              </w:rPr>
            </w:pPr>
          </w:p>
          <w:p w:rsidR="00306E99" w:rsidRDefault="00306E99" w:rsidP="007F1DE0">
            <w:pPr>
              <w:snapToGrid w:val="0"/>
              <w:rPr>
                <w:rFonts w:eastAsia="標楷體"/>
                <w:color w:val="000000"/>
                <w:sz w:val="18"/>
                <w:szCs w:val="18"/>
              </w:rPr>
            </w:pPr>
          </w:p>
          <w:p w:rsidR="00306E99" w:rsidRPr="00A42CD1" w:rsidRDefault="00306E99" w:rsidP="007F1DE0">
            <w:pPr>
              <w:snapToGrid w:val="0"/>
              <w:rPr>
                <w:rFonts w:eastAsia="標楷體" w:hint="eastAsia"/>
                <w:color w:val="000000"/>
                <w:sz w:val="18"/>
                <w:szCs w:val="18"/>
              </w:rPr>
            </w:pPr>
          </w:p>
          <w:p w:rsidR="00242AE2" w:rsidRPr="00A42CD1" w:rsidRDefault="00242AE2" w:rsidP="007F1DE0">
            <w:pPr>
              <w:snapToGrid w:val="0"/>
              <w:rPr>
                <w:rFonts w:eastAsia="標楷體"/>
                <w:color w:val="000000"/>
                <w:sz w:val="18"/>
                <w:szCs w:val="18"/>
              </w:rPr>
            </w:pPr>
          </w:p>
          <w:p w:rsidR="00242AE2" w:rsidRPr="00A42CD1" w:rsidRDefault="00242AE2" w:rsidP="00242AE2">
            <w:pPr>
              <w:pStyle w:val="a3"/>
              <w:numPr>
                <w:ilvl w:val="0"/>
                <w:numId w:val="5"/>
              </w:numPr>
              <w:autoSpaceDE w:val="0"/>
              <w:autoSpaceDN w:val="0"/>
              <w:adjustRightInd w:val="0"/>
              <w:snapToGrid w:val="0"/>
              <w:ind w:leftChars="15" w:left="396" w:hangingChars="200" w:hanging="360"/>
              <w:jc w:val="both"/>
              <w:rPr>
                <w:color w:val="000000"/>
                <w:sz w:val="18"/>
                <w:szCs w:val="18"/>
              </w:rPr>
            </w:pPr>
            <w:r w:rsidRPr="00A42CD1">
              <w:rPr>
                <w:snapToGrid w:val="0"/>
                <w:color w:val="000000"/>
                <w:sz w:val="18"/>
                <w:szCs w:val="18"/>
              </w:rPr>
              <w:lastRenderedPageBreak/>
              <w:t>Did the Company establish the standard operating procedures for the investigation of reported matters, the follow-up measures to be taken after the investigation is completed, and the relevant confidentiality mechanism?</w:t>
            </w:r>
          </w:p>
          <w:p w:rsidR="00242AE2" w:rsidRPr="00A42CD1" w:rsidRDefault="00242AE2" w:rsidP="007F1DE0">
            <w:pPr>
              <w:snapToGrid w:val="0"/>
              <w:ind w:left="558" w:hangingChars="310" w:hanging="558"/>
              <w:rPr>
                <w:rFonts w:eastAsia="標楷體"/>
                <w:color w:val="000000"/>
                <w:sz w:val="18"/>
                <w:szCs w:val="18"/>
              </w:rPr>
            </w:pPr>
          </w:p>
          <w:p w:rsidR="00242AE2" w:rsidRPr="00A42CD1" w:rsidRDefault="00242AE2" w:rsidP="007F1DE0">
            <w:pPr>
              <w:snapToGrid w:val="0"/>
              <w:ind w:left="558" w:hangingChars="310" w:hanging="558"/>
              <w:rPr>
                <w:rFonts w:eastAsia="標楷體"/>
                <w:color w:val="000000"/>
                <w:sz w:val="18"/>
                <w:szCs w:val="18"/>
              </w:rPr>
            </w:pPr>
          </w:p>
          <w:p w:rsidR="00242AE2" w:rsidRPr="00A42CD1" w:rsidRDefault="00242AE2" w:rsidP="007F1DE0">
            <w:pPr>
              <w:snapToGrid w:val="0"/>
              <w:ind w:left="558" w:hangingChars="310" w:hanging="558"/>
              <w:rPr>
                <w:rFonts w:eastAsia="標楷體"/>
                <w:color w:val="000000"/>
                <w:sz w:val="18"/>
                <w:szCs w:val="18"/>
              </w:rPr>
            </w:pPr>
          </w:p>
          <w:p w:rsidR="00242AE2" w:rsidRPr="00A42CD1" w:rsidRDefault="00242AE2" w:rsidP="007F1DE0">
            <w:pPr>
              <w:snapToGrid w:val="0"/>
              <w:ind w:left="558" w:hangingChars="310" w:hanging="558"/>
              <w:rPr>
                <w:rFonts w:eastAsia="標楷體"/>
                <w:color w:val="000000"/>
                <w:sz w:val="18"/>
                <w:szCs w:val="18"/>
              </w:rPr>
            </w:pPr>
          </w:p>
          <w:p w:rsidR="00242AE2" w:rsidRPr="00A42CD1" w:rsidRDefault="00242AE2" w:rsidP="007F1DE0">
            <w:pPr>
              <w:snapToGrid w:val="0"/>
              <w:ind w:left="558" w:hangingChars="310" w:hanging="558"/>
              <w:rPr>
                <w:rFonts w:eastAsia="標楷體"/>
                <w:color w:val="000000"/>
                <w:sz w:val="18"/>
                <w:szCs w:val="18"/>
              </w:rPr>
            </w:pPr>
          </w:p>
          <w:p w:rsidR="00242AE2" w:rsidRPr="00A42CD1" w:rsidRDefault="00242AE2" w:rsidP="007F1DE0">
            <w:pPr>
              <w:snapToGrid w:val="0"/>
              <w:ind w:left="558" w:hangingChars="310" w:hanging="558"/>
              <w:rPr>
                <w:rFonts w:eastAsia="標楷體"/>
                <w:color w:val="000000"/>
                <w:sz w:val="18"/>
                <w:szCs w:val="18"/>
              </w:rPr>
            </w:pPr>
          </w:p>
          <w:p w:rsidR="00242AE2" w:rsidRPr="00A42CD1" w:rsidRDefault="00242AE2" w:rsidP="007F1DE0">
            <w:pPr>
              <w:snapToGrid w:val="0"/>
              <w:ind w:left="558" w:hangingChars="310" w:hanging="558"/>
              <w:rPr>
                <w:rFonts w:eastAsia="標楷體"/>
                <w:color w:val="000000"/>
                <w:sz w:val="18"/>
                <w:szCs w:val="18"/>
              </w:rPr>
            </w:pPr>
          </w:p>
          <w:p w:rsidR="00242AE2" w:rsidRPr="00A42CD1" w:rsidRDefault="00242AE2" w:rsidP="007F1DE0">
            <w:pPr>
              <w:snapToGrid w:val="0"/>
              <w:ind w:left="558" w:hangingChars="310" w:hanging="558"/>
              <w:rPr>
                <w:rFonts w:eastAsia="標楷體"/>
                <w:color w:val="000000"/>
                <w:sz w:val="18"/>
                <w:szCs w:val="18"/>
              </w:rPr>
            </w:pPr>
          </w:p>
          <w:p w:rsidR="00242AE2" w:rsidRPr="00A42CD1" w:rsidRDefault="00242AE2" w:rsidP="007F1DE0">
            <w:pPr>
              <w:snapToGrid w:val="0"/>
              <w:ind w:left="558" w:hangingChars="310" w:hanging="558"/>
              <w:rPr>
                <w:rFonts w:eastAsia="標楷體"/>
                <w:color w:val="000000"/>
                <w:sz w:val="18"/>
                <w:szCs w:val="18"/>
              </w:rPr>
            </w:pPr>
          </w:p>
          <w:p w:rsidR="00242AE2" w:rsidRPr="00A42CD1" w:rsidRDefault="00242AE2" w:rsidP="007F1DE0">
            <w:pPr>
              <w:snapToGrid w:val="0"/>
              <w:ind w:left="558" w:hangingChars="310" w:hanging="558"/>
              <w:rPr>
                <w:rFonts w:eastAsia="標楷體"/>
                <w:color w:val="000000"/>
                <w:sz w:val="18"/>
                <w:szCs w:val="18"/>
              </w:rPr>
            </w:pPr>
          </w:p>
          <w:p w:rsidR="00242AE2" w:rsidRPr="00A42CD1" w:rsidRDefault="00242AE2" w:rsidP="007F1DE0">
            <w:pPr>
              <w:snapToGrid w:val="0"/>
              <w:ind w:left="558" w:hangingChars="310" w:hanging="558"/>
              <w:rPr>
                <w:rFonts w:eastAsia="標楷體"/>
                <w:color w:val="000000"/>
                <w:sz w:val="18"/>
                <w:szCs w:val="18"/>
              </w:rPr>
            </w:pPr>
          </w:p>
          <w:p w:rsidR="00242AE2" w:rsidRPr="00A42CD1" w:rsidRDefault="00242AE2" w:rsidP="007F1DE0">
            <w:pPr>
              <w:snapToGrid w:val="0"/>
              <w:ind w:left="558" w:hangingChars="310" w:hanging="558"/>
              <w:rPr>
                <w:rFonts w:eastAsia="標楷體"/>
                <w:color w:val="000000"/>
                <w:sz w:val="18"/>
                <w:szCs w:val="18"/>
              </w:rPr>
            </w:pPr>
          </w:p>
          <w:p w:rsidR="00242AE2" w:rsidRPr="00A42CD1" w:rsidRDefault="00242AE2" w:rsidP="007F1DE0">
            <w:pPr>
              <w:snapToGrid w:val="0"/>
              <w:ind w:left="558" w:hangingChars="310" w:hanging="558"/>
              <w:rPr>
                <w:rFonts w:eastAsia="標楷體"/>
                <w:color w:val="000000"/>
                <w:sz w:val="18"/>
                <w:szCs w:val="18"/>
              </w:rPr>
            </w:pPr>
          </w:p>
          <w:p w:rsidR="00242AE2" w:rsidRPr="00A42CD1" w:rsidRDefault="00242AE2" w:rsidP="007F1DE0">
            <w:pPr>
              <w:snapToGrid w:val="0"/>
              <w:ind w:left="558" w:hangingChars="310" w:hanging="558"/>
              <w:rPr>
                <w:rFonts w:eastAsia="標楷體"/>
                <w:color w:val="000000"/>
                <w:sz w:val="18"/>
                <w:szCs w:val="18"/>
              </w:rPr>
            </w:pPr>
          </w:p>
          <w:p w:rsidR="00242AE2" w:rsidRDefault="00242AE2" w:rsidP="007F1DE0">
            <w:pPr>
              <w:snapToGrid w:val="0"/>
              <w:rPr>
                <w:rFonts w:eastAsia="標楷體" w:hint="eastAsia"/>
                <w:color w:val="000000"/>
                <w:sz w:val="18"/>
                <w:szCs w:val="18"/>
              </w:rPr>
            </w:pPr>
          </w:p>
          <w:p w:rsidR="00242AE2" w:rsidRDefault="00242AE2" w:rsidP="007F1DE0">
            <w:pPr>
              <w:snapToGrid w:val="0"/>
              <w:rPr>
                <w:rFonts w:eastAsia="標楷體"/>
                <w:color w:val="000000"/>
                <w:sz w:val="18"/>
                <w:szCs w:val="18"/>
              </w:rPr>
            </w:pPr>
          </w:p>
          <w:p w:rsidR="00242AE2" w:rsidRDefault="00242AE2" w:rsidP="007F1DE0">
            <w:pPr>
              <w:snapToGrid w:val="0"/>
              <w:rPr>
                <w:rFonts w:eastAsia="標楷體" w:hint="eastAsia"/>
                <w:color w:val="000000"/>
                <w:sz w:val="18"/>
                <w:szCs w:val="18"/>
              </w:rPr>
            </w:pPr>
          </w:p>
          <w:p w:rsidR="00242AE2" w:rsidRPr="00A42CD1" w:rsidRDefault="00242AE2" w:rsidP="007F1DE0">
            <w:pPr>
              <w:snapToGrid w:val="0"/>
              <w:ind w:left="558" w:hangingChars="310" w:hanging="558"/>
              <w:rPr>
                <w:rFonts w:eastAsia="標楷體" w:hint="eastAsia"/>
                <w:color w:val="000000"/>
                <w:sz w:val="18"/>
                <w:szCs w:val="18"/>
              </w:rPr>
            </w:pPr>
          </w:p>
          <w:p w:rsidR="00242AE2" w:rsidRPr="00A42CD1" w:rsidRDefault="00242AE2" w:rsidP="00242AE2">
            <w:pPr>
              <w:pStyle w:val="a3"/>
              <w:numPr>
                <w:ilvl w:val="0"/>
                <w:numId w:val="5"/>
              </w:numPr>
              <w:autoSpaceDE w:val="0"/>
              <w:autoSpaceDN w:val="0"/>
              <w:adjustRightInd w:val="0"/>
              <w:snapToGrid w:val="0"/>
              <w:ind w:leftChars="15" w:left="396" w:hangingChars="200" w:hanging="360"/>
              <w:jc w:val="both"/>
              <w:rPr>
                <w:color w:val="000000"/>
                <w:sz w:val="18"/>
                <w:szCs w:val="18"/>
              </w:rPr>
            </w:pPr>
            <w:r w:rsidRPr="00A42CD1">
              <w:rPr>
                <w:snapToGrid w:val="0"/>
                <w:color w:val="000000"/>
                <w:sz w:val="18"/>
                <w:szCs w:val="18"/>
              </w:rPr>
              <w:t>Did the Company take measures to protect whistleblowers from being mistreated due to whistleblowing?</w:t>
            </w:r>
          </w:p>
        </w:tc>
        <w:tc>
          <w:tcPr>
            <w:tcW w:w="9922" w:type="dxa"/>
            <w:shd w:val="clear" w:color="auto" w:fill="auto"/>
          </w:tcPr>
          <w:p w:rsidR="004562E0" w:rsidRDefault="004562E0" w:rsidP="004562E0">
            <w:pPr>
              <w:autoSpaceDE w:val="0"/>
              <w:autoSpaceDN w:val="0"/>
              <w:adjustRightInd w:val="0"/>
              <w:snapToGrid w:val="0"/>
              <w:jc w:val="both"/>
              <w:rPr>
                <w:color w:val="000000"/>
                <w:sz w:val="18"/>
                <w:szCs w:val="18"/>
              </w:rPr>
            </w:pPr>
          </w:p>
          <w:p w:rsidR="00242AE2" w:rsidRPr="004562E0" w:rsidRDefault="00306E99" w:rsidP="00D243AA">
            <w:pPr>
              <w:pStyle w:val="a3"/>
              <w:numPr>
                <w:ilvl w:val="0"/>
                <w:numId w:val="35"/>
              </w:numPr>
              <w:autoSpaceDE w:val="0"/>
              <w:autoSpaceDN w:val="0"/>
              <w:adjustRightInd w:val="0"/>
              <w:snapToGrid w:val="0"/>
              <w:ind w:leftChars="0" w:left="461" w:hanging="284"/>
              <w:jc w:val="both"/>
              <w:textAlignment w:val="baseline"/>
              <w:rPr>
                <w:color w:val="000000"/>
                <w:sz w:val="18"/>
                <w:szCs w:val="18"/>
              </w:rPr>
            </w:pPr>
            <w:r>
              <w:rPr>
                <w:rFonts w:hint="eastAsia"/>
                <w:color w:val="000000"/>
                <w:sz w:val="18"/>
                <w:szCs w:val="18"/>
              </w:rPr>
              <w:t>1.</w:t>
            </w:r>
            <w:r>
              <w:rPr>
                <w:color w:val="000000"/>
                <w:sz w:val="18"/>
                <w:szCs w:val="18"/>
              </w:rPr>
              <w:t xml:space="preserve"> </w:t>
            </w:r>
            <w:r w:rsidR="00242AE2" w:rsidRPr="004562E0">
              <w:rPr>
                <w:color w:val="000000"/>
                <w:sz w:val="18"/>
                <w:szCs w:val="18"/>
              </w:rPr>
              <w:t xml:space="preserve">The Company has formulated the Working Rules, the </w:t>
            </w:r>
            <w:r w:rsidR="00242AE2" w:rsidRPr="004562E0">
              <w:rPr>
                <w:sz w:val="18"/>
                <w:szCs w:val="18"/>
              </w:rPr>
              <w:t>Advocacy of Employee Code of Ethics and Reporting System</w:t>
            </w:r>
            <w:r w:rsidR="00242AE2" w:rsidRPr="004562E0">
              <w:rPr>
                <w:color w:val="000000"/>
                <w:sz w:val="18"/>
                <w:szCs w:val="18"/>
              </w:rPr>
              <w:t>, the Code of Ethical Corporate Management, and related management operations for stakeholders, and has established a reporting and complaint area on the Company’s website for handling employee opinions and complaints by dedicated personnel. In case of violation of ethical corporate management, the violating person will be subject to discipline in accordance with the rules; in the meantime, the reward system in Article 5.8.2 of the Work Rules clearly stipulates that an employee with specific deeds, including being alert and vigilant at work, proactively discovering errors, and detecting violations of laws and regulations, that prevent the Company from incurring losses. etc., should be commended and given a bonus calculated at 1/18 of the basic salary for the month.</w:t>
            </w:r>
          </w:p>
          <w:p w:rsidR="00242AE2" w:rsidRPr="00A42CD1" w:rsidRDefault="00242AE2" w:rsidP="007F1DE0">
            <w:pPr>
              <w:pStyle w:val="a3"/>
              <w:autoSpaceDE w:val="0"/>
              <w:autoSpaceDN w:val="0"/>
              <w:snapToGrid w:val="0"/>
              <w:ind w:leftChars="0" w:left="772"/>
              <w:jc w:val="both"/>
              <w:rPr>
                <w:rFonts w:hint="eastAsia"/>
                <w:color w:val="000000"/>
                <w:sz w:val="18"/>
                <w:szCs w:val="18"/>
              </w:rPr>
            </w:pPr>
          </w:p>
          <w:p w:rsidR="00242AE2" w:rsidRPr="00A42CD1" w:rsidRDefault="00242AE2" w:rsidP="007F1DE0">
            <w:pPr>
              <w:pStyle w:val="a3"/>
              <w:autoSpaceDE w:val="0"/>
              <w:autoSpaceDN w:val="0"/>
              <w:snapToGrid w:val="0"/>
              <w:ind w:leftChars="194" w:left="727" w:hangingChars="145" w:hanging="261"/>
              <w:jc w:val="both"/>
              <w:rPr>
                <w:color w:val="000000"/>
                <w:sz w:val="18"/>
                <w:szCs w:val="18"/>
              </w:rPr>
            </w:pPr>
            <w:r w:rsidRPr="00A42CD1">
              <w:rPr>
                <w:color w:val="000000"/>
                <w:sz w:val="18"/>
                <w:szCs w:val="18"/>
              </w:rPr>
              <w:t>2. When internal or external parties discover that the Company’s employees have violated laws and regulations, ethical code, or acted dishonestly, the reporting channels and handling system are as follows:</w:t>
            </w:r>
          </w:p>
          <w:p w:rsidR="00242AE2" w:rsidRPr="00A42CD1" w:rsidRDefault="00242AE2" w:rsidP="00242AE2">
            <w:pPr>
              <w:pStyle w:val="a3"/>
              <w:numPr>
                <w:ilvl w:val="0"/>
                <w:numId w:val="33"/>
              </w:numPr>
              <w:autoSpaceDE w:val="0"/>
              <w:autoSpaceDN w:val="0"/>
              <w:adjustRightInd w:val="0"/>
              <w:snapToGrid w:val="0"/>
              <w:ind w:leftChars="0"/>
              <w:jc w:val="both"/>
              <w:textAlignment w:val="baseline"/>
              <w:rPr>
                <w:color w:val="000000"/>
                <w:sz w:val="18"/>
                <w:szCs w:val="18"/>
              </w:rPr>
            </w:pPr>
            <w:r w:rsidRPr="00A42CD1">
              <w:rPr>
                <w:color w:val="000000"/>
                <w:sz w:val="18"/>
                <w:szCs w:val="18"/>
              </w:rPr>
              <w:t>Spokesperson: Accept reporting from shareholders, investors and other stakeholders.</w:t>
            </w:r>
          </w:p>
          <w:p w:rsidR="00242AE2" w:rsidRPr="00A42CD1" w:rsidRDefault="00242AE2" w:rsidP="007F1DE0">
            <w:pPr>
              <w:pStyle w:val="a3"/>
              <w:autoSpaceDE w:val="0"/>
              <w:autoSpaceDN w:val="0"/>
              <w:snapToGrid w:val="0"/>
              <w:ind w:leftChars="438" w:left="1051" w:firstLineChars="17" w:firstLine="31"/>
              <w:jc w:val="both"/>
              <w:rPr>
                <w:color w:val="000000"/>
                <w:sz w:val="18"/>
                <w:szCs w:val="18"/>
              </w:rPr>
            </w:pPr>
            <w:r w:rsidRPr="00A42CD1">
              <w:rPr>
                <w:color w:val="000000"/>
                <w:sz w:val="18"/>
                <w:szCs w:val="18"/>
              </w:rPr>
              <w:t>Company phone number: (02) 2655-8000-210</w:t>
            </w:r>
          </w:p>
          <w:p w:rsidR="00242AE2" w:rsidRPr="00A42CD1" w:rsidRDefault="00242AE2" w:rsidP="007F1DE0">
            <w:pPr>
              <w:pStyle w:val="a3"/>
              <w:autoSpaceDE w:val="0"/>
              <w:autoSpaceDN w:val="0"/>
              <w:snapToGrid w:val="0"/>
              <w:ind w:leftChars="438" w:left="1051" w:firstLineChars="17" w:firstLine="31"/>
              <w:jc w:val="both"/>
              <w:rPr>
                <w:color w:val="000000"/>
                <w:sz w:val="18"/>
                <w:szCs w:val="18"/>
              </w:rPr>
            </w:pPr>
            <w:r w:rsidRPr="00A42CD1">
              <w:rPr>
                <w:color w:val="000000"/>
                <w:sz w:val="18"/>
                <w:szCs w:val="18"/>
              </w:rPr>
              <w:t xml:space="preserve">E-mail address: </w:t>
            </w:r>
            <w:hyperlink r:id="rId8" w:history="1">
              <w:r w:rsidRPr="00A42CD1">
                <w:rPr>
                  <w:rStyle w:val="a8"/>
                  <w:sz w:val="18"/>
                  <w:szCs w:val="18"/>
                </w:rPr>
                <w:t>jay.liu2@eyecenter.com.tw</w:t>
              </w:r>
            </w:hyperlink>
          </w:p>
          <w:p w:rsidR="00242AE2" w:rsidRPr="00A42CD1" w:rsidRDefault="00242AE2" w:rsidP="00242AE2">
            <w:pPr>
              <w:pStyle w:val="a3"/>
              <w:numPr>
                <w:ilvl w:val="0"/>
                <w:numId w:val="33"/>
              </w:numPr>
              <w:autoSpaceDE w:val="0"/>
              <w:autoSpaceDN w:val="0"/>
              <w:adjustRightInd w:val="0"/>
              <w:snapToGrid w:val="0"/>
              <w:ind w:leftChars="0"/>
              <w:jc w:val="both"/>
              <w:textAlignment w:val="baseline"/>
              <w:rPr>
                <w:color w:val="000000"/>
                <w:sz w:val="18"/>
                <w:szCs w:val="18"/>
              </w:rPr>
            </w:pPr>
            <w:r w:rsidRPr="00A42CD1">
              <w:rPr>
                <w:color w:val="000000"/>
                <w:sz w:val="18"/>
                <w:szCs w:val="18"/>
              </w:rPr>
              <w:t xml:space="preserve"> Audit director: Accept reporting from colleagues within the Company and customers, suppliers, contractors, etc.</w:t>
            </w:r>
          </w:p>
          <w:p w:rsidR="00242AE2" w:rsidRPr="00A42CD1" w:rsidRDefault="00242AE2" w:rsidP="007F1DE0">
            <w:pPr>
              <w:pStyle w:val="a3"/>
              <w:autoSpaceDE w:val="0"/>
              <w:autoSpaceDN w:val="0"/>
              <w:snapToGrid w:val="0"/>
              <w:ind w:leftChars="438" w:left="1051" w:firstLineChars="17" w:firstLine="31"/>
              <w:jc w:val="both"/>
              <w:rPr>
                <w:color w:val="000000"/>
                <w:sz w:val="18"/>
                <w:szCs w:val="18"/>
              </w:rPr>
            </w:pPr>
            <w:r w:rsidRPr="00A42CD1">
              <w:rPr>
                <w:color w:val="000000"/>
                <w:sz w:val="18"/>
                <w:szCs w:val="18"/>
              </w:rPr>
              <w:t>Company phone number: (02) 2655-8000 - 805, 806</w:t>
            </w:r>
          </w:p>
          <w:p w:rsidR="00242AE2" w:rsidRPr="00A42CD1" w:rsidRDefault="00242AE2" w:rsidP="007F1DE0">
            <w:pPr>
              <w:pStyle w:val="a3"/>
              <w:autoSpaceDE w:val="0"/>
              <w:autoSpaceDN w:val="0"/>
              <w:snapToGrid w:val="0"/>
              <w:ind w:leftChars="438" w:left="1051" w:firstLineChars="17" w:firstLine="31"/>
              <w:jc w:val="both"/>
              <w:rPr>
                <w:color w:val="000000"/>
                <w:sz w:val="18"/>
                <w:szCs w:val="18"/>
              </w:rPr>
            </w:pPr>
            <w:r w:rsidRPr="00A42CD1">
              <w:rPr>
                <w:color w:val="000000"/>
                <w:sz w:val="18"/>
                <w:szCs w:val="18"/>
              </w:rPr>
              <w:t>Mobile phone: 0980-937-888</w:t>
            </w:r>
          </w:p>
          <w:p w:rsidR="00242AE2" w:rsidRPr="00A42CD1" w:rsidRDefault="00242AE2" w:rsidP="007F1DE0">
            <w:pPr>
              <w:pStyle w:val="a3"/>
              <w:autoSpaceDE w:val="0"/>
              <w:autoSpaceDN w:val="0"/>
              <w:snapToGrid w:val="0"/>
              <w:ind w:leftChars="438" w:left="1051" w:firstLineChars="17" w:firstLine="31"/>
              <w:jc w:val="both"/>
              <w:rPr>
                <w:color w:val="000000"/>
                <w:sz w:val="18"/>
                <w:szCs w:val="18"/>
              </w:rPr>
            </w:pPr>
            <w:r w:rsidRPr="00A42CD1">
              <w:rPr>
                <w:color w:val="000000"/>
                <w:sz w:val="18"/>
                <w:szCs w:val="18"/>
              </w:rPr>
              <w:t xml:space="preserve">E-mail address: </w:t>
            </w:r>
            <w:hyperlink r:id="rId9" w:history="1">
              <w:r w:rsidRPr="00A42CD1">
                <w:rPr>
                  <w:rStyle w:val="a8"/>
                  <w:sz w:val="18"/>
                  <w:szCs w:val="18"/>
                </w:rPr>
                <w:t>sophie.lin@eyecenter.com.tw</w:t>
              </w:r>
            </w:hyperlink>
          </w:p>
          <w:p w:rsidR="00242AE2" w:rsidRPr="00A42CD1" w:rsidRDefault="00242AE2" w:rsidP="00242AE2">
            <w:pPr>
              <w:pStyle w:val="a3"/>
              <w:numPr>
                <w:ilvl w:val="0"/>
                <w:numId w:val="33"/>
              </w:numPr>
              <w:autoSpaceDE w:val="0"/>
              <w:autoSpaceDN w:val="0"/>
              <w:adjustRightInd w:val="0"/>
              <w:snapToGrid w:val="0"/>
              <w:ind w:leftChars="0"/>
              <w:jc w:val="both"/>
              <w:textAlignment w:val="baseline"/>
              <w:rPr>
                <w:color w:val="000000"/>
                <w:sz w:val="18"/>
                <w:szCs w:val="18"/>
              </w:rPr>
            </w:pPr>
            <w:r w:rsidRPr="00A42CD1">
              <w:rPr>
                <w:color w:val="000000"/>
                <w:sz w:val="18"/>
                <w:szCs w:val="18"/>
              </w:rPr>
              <w:t>Customer service: Accept consumer complaints.</w:t>
            </w:r>
          </w:p>
          <w:p w:rsidR="00242AE2" w:rsidRPr="00A42CD1" w:rsidRDefault="00242AE2" w:rsidP="007F1DE0">
            <w:pPr>
              <w:pStyle w:val="a3"/>
              <w:autoSpaceDE w:val="0"/>
              <w:autoSpaceDN w:val="0"/>
              <w:snapToGrid w:val="0"/>
              <w:ind w:leftChars="438" w:left="1051" w:firstLineChars="17" w:firstLine="31"/>
              <w:jc w:val="both"/>
              <w:rPr>
                <w:color w:val="000000"/>
                <w:sz w:val="18"/>
                <w:szCs w:val="18"/>
              </w:rPr>
            </w:pPr>
            <w:r w:rsidRPr="00A42CD1">
              <w:rPr>
                <w:color w:val="000000"/>
                <w:sz w:val="18"/>
                <w:szCs w:val="18"/>
              </w:rPr>
              <w:t>Customer service hotline: 0800-747-488</w:t>
            </w:r>
          </w:p>
          <w:p w:rsidR="00242AE2" w:rsidRDefault="00242AE2" w:rsidP="007F1DE0">
            <w:pPr>
              <w:pStyle w:val="a3"/>
              <w:autoSpaceDE w:val="0"/>
              <w:autoSpaceDN w:val="0"/>
              <w:snapToGrid w:val="0"/>
              <w:ind w:leftChars="438" w:left="1051" w:firstLineChars="17" w:firstLine="31"/>
              <w:jc w:val="both"/>
              <w:rPr>
                <w:rStyle w:val="a8"/>
                <w:sz w:val="18"/>
                <w:szCs w:val="18"/>
              </w:rPr>
            </w:pPr>
            <w:r w:rsidRPr="00A42CD1">
              <w:rPr>
                <w:color w:val="000000"/>
                <w:sz w:val="18"/>
                <w:szCs w:val="18"/>
              </w:rPr>
              <w:t xml:space="preserve">E-mail address: </w:t>
            </w:r>
            <w:hyperlink r:id="rId10" w:history="1">
              <w:r w:rsidRPr="00A42CD1">
                <w:rPr>
                  <w:rStyle w:val="a8"/>
                  <w:sz w:val="18"/>
                  <w:szCs w:val="18"/>
                </w:rPr>
                <w:t>service@eyecenter.com.tw</w:t>
              </w:r>
            </w:hyperlink>
          </w:p>
          <w:p w:rsidR="00306E99" w:rsidRDefault="00306E99" w:rsidP="007F1DE0">
            <w:pPr>
              <w:pStyle w:val="a3"/>
              <w:autoSpaceDE w:val="0"/>
              <w:autoSpaceDN w:val="0"/>
              <w:snapToGrid w:val="0"/>
              <w:ind w:leftChars="438" w:left="1051" w:firstLineChars="17" w:firstLine="31"/>
              <w:jc w:val="both"/>
              <w:rPr>
                <w:color w:val="000000"/>
                <w:sz w:val="18"/>
                <w:szCs w:val="18"/>
              </w:rPr>
            </w:pPr>
          </w:p>
          <w:p w:rsidR="00306E99" w:rsidRPr="00A42CD1" w:rsidRDefault="00306E99" w:rsidP="007F1DE0">
            <w:pPr>
              <w:pStyle w:val="a3"/>
              <w:autoSpaceDE w:val="0"/>
              <w:autoSpaceDN w:val="0"/>
              <w:snapToGrid w:val="0"/>
              <w:ind w:leftChars="438" w:left="1051" w:firstLineChars="17" w:firstLine="31"/>
              <w:jc w:val="both"/>
              <w:rPr>
                <w:rFonts w:hint="eastAsia"/>
                <w:color w:val="000000"/>
                <w:sz w:val="18"/>
                <w:szCs w:val="18"/>
              </w:rPr>
            </w:pPr>
          </w:p>
          <w:p w:rsidR="00242AE2" w:rsidRPr="00A42CD1" w:rsidRDefault="00242AE2" w:rsidP="00306E99">
            <w:pPr>
              <w:pStyle w:val="a3"/>
              <w:numPr>
                <w:ilvl w:val="0"/>
                <w:numId w:val="35"/>
              </w:numPr>
              <w:autoSpaceDE w:val="0"/>
              <w:autoSpaceDN w:val="0"/>
              <w:adjustRightInd w:val="0"/>
              <w:snapToGrid w:val="0"/>
              <w:ind w:leftChars="0" w:left="461" w:hanging="284"/>
              <w:jc w:val="both"/>
              <w:textAlignment w:val="baseline"/>
              <w:rPr>
                <w:color w:val="000000"/>
                <w:sz w:val="18"/>
                <w:szCs w:val="18"/>
              </w:rPr>
            </w:pPr>
            <w:r w:rsidRPr="00A42CD1">
              <w:rPr>
                <w:color w:val="000000"/>
                <w:sz w:val="18"/>
                <w:szCs w:val="18"/>
              </w:rPr>
              <w:lastRenderedPageBreak/>
              <w:t xml:space="preserve">The Company has announced the </w:t>
            </w:r>
            <w:r w:rsidRPr="00A42CD1">
              <w:rPr>
                <w:sz w:val="18"/>
                <w:szCs w:val="18"/>
              </w:rPr>
              <w:t xml:space="preserve">Advocacy of Employee Code of Ethics and Whistleblowing system </w:t>
            </w:r>
            <w:r w:rsidRPr="00A42CD1">
              <w:rPr>
                <w:color w:val="000000"/>
                <w:sz w:val="18"/>
                <w:szCs w:val="18"/>
              </w:rPr>
              <w:t>on its website, which includes the complaint process and related confidentiality mechanisms for accepting reporting, and regulates the reporting channels and handling system when internal and external personnel discover that the Company’s employees have violated laws and regulations, ethical code, or acted dishonestly.</w:t>
            </w:r>
          </w:p>
          <w:p w:rsidR="00242AE2" w:rsidRPr="00A42CD1" w:rsidRDefault="00242AE2" w:rsidP="00242AE2">
            <w:pPr>
              <w:pStyle w:val="a3"/>
              <w:numPr>
                <w:ilvl w:val="0"/>
                <w:numId w:val="33"/>
              </w:numPr>
              <w:autoSpaceDE w:val="0"/>
              <w:autoSpaceDN w:val="0"/>
              <w:adjustRightInd w:val="0"/>
              <w:snapToGrid w:val="0"/>
              <w:ind w:leftChars="0" w:left="506" w:hanging="249"/>
              <w:jc w:val="both"/>
              <w:rPr>
                <w:color w:val="000000"/>
                <w:sz w:val="18"/>
                <w:szCs w:val="18"/>
              </w:rPr>
            </w:pPr>
            <w:r w:rsidRPr="00A42CD1">
              <w:rPr>
                <w:color w:val="000000"/>
                <w:sz w:val="18"/>
                <w:szCs w:val="18"/>
              </w:rPr>
              <w:t xml:space="preserve">Principle of accepting the reporting: For named reporting, sufficient information must be provided to facilitate verification (including the name, unit, and job title of the person involved, date of the occurrence, and description of the incident); for anonymous reporting, the accepting unit may also launch an internal preliminary investigation if the documentary or physical evidence has been provided, with the circumstances, the name of the parties involved, time, location, related persons, etc. having been clearly spelled out. </w:t>
            </w:r>
          </w:p>
          <w:p w:rsidR="00242AE2" w:rsidRPr="00A42CD1" w:rsidRDefault="00242AE2" w:rsidP="00242AE2">
            <w:pPr>
              <w:pStyle w:val="a3"/>
              <w:numPr>
                <w:ilvl w:val="0"/>
                <w:numId w:val="33"/>
              </w:numPr>
              <w:autoSpaceDE w:val="0"/>
              <w:autoSpaceDN w:val="0"/>
              <w:adjustRightInd w:val="0"/>
              <w:snapToGrid w:val="0"/>
              <w:ind w:leftChars="0" w:left="506" w:hanging="249"/>
              <w:rPr>
                <w:color w:val="000000"/>
                <w:sz w:val="18"/>
                <w:szCs w:val="18"/>
              </w:rPr>
            </w:pPr>
            <w:r w:rsidRPr="00A42CD1">
              <w:rPr>
                <w:color w:val="000000"/>
                <w:sz w:val="18"/>
                <w:szCs w:val="18"/>
              </w:rPr>
              <w:t>Investigation procedure: If the reported incident has been verified to be true, it will be reported to the general manager and handled in accordance with the relevant internal disciplinary rules of the Company. Before making a disciplinary decision, the Company should provide the person being reported with an opportunity to state his/her opinions or appeal; during the internal investigation stage, if any unlawful circumstances are discovered, they will be reported to the Chairperson and, if necessary, transferred to the judicial authority for criminal investigation; if the reported incident involves any directors or senior management, it will be reported to the independent directors.</w:t>
            </w:r>
          </w:p>
          <w:p w:rsidR="00242AE2" w:rsidRPr="00306E99" w:rsidRDefault="00242AE2" w:rsidP="00306E99">
            <w:pPr>
              <w:pStyle w:val="a3"/>
              <w:numPr>
                <w:ilvl w:val="0"/>
                <w:numId w:val="33"/>
              </w:numPr>
              <w:autoSpaceDE w:val="0"/>
              <w:autoSpaceDN w:val="0"/>
              <w:adjustRightInd w:val="0"/>
              <w:snapToGrid w:val="0"/>
              <w:ind w:leftChars="0" w:left="506" w:hanging="249"/>
              <w:rPr>
                <w:rFonts w:hint="eastAsia"/>
                <w:color w:val="000000"/>
                <w:sz w:val="18"/>
                <w:szCs w:val="18"/>
              </w:rPr>
            </w:pPr>
            <w:r w:rsidRPr="00A42CD1">
              <w:rPr>
                <w:color w:val="000000"/>
                <w:sz w:val="18"/>
                <w:szCs w:val="18"/>
              </w:rPr>
              <w:t>Confidentiality mechanism: The Company will keep confidential and protect whistleblowers or persons involved in investigations to prevent them from unfair treatment or retaliation. In the event of unfair treatment, retaliation, or similar circumstances due to reporting or participating in an investigation, it must be reported to the original accepting unit.</w:t>
            </w:r>
          </w:p>
          <w:p w:rsidR="00242AE2" w:rsidRDefault="00242AE2" w:rsidP="007F1DE0">
            <w:pPr>
              <w:pStyle w:val="a3"/>
              <w:autoSpaceDE w:val="0"/>
              <w:autoSpaceDN w:val="0"/>
              <w:snapToGrid w:val="0"/>
              <w:ind w:leftChars="0" w:left="282"/>
              <w:rPr>
                <w:color w:val="000000"/>
                <w:sz w:val="18"/>
                <w:szCs w:val="18"/>
              </w:rPr>
            </w:pPr>
            <w:r w:rsidRPr="00A42CD1">
              <w:rPr>
                <w:color w:val="000000"/>
                <w:sz w:val="18"/>
                <w:szCs w:val="18"/>
              </w:rPr>
              <w:t xml:space="preserve">The Company has announced the </w:t>
            </w:r>
            <w:r w:rsidRPr="00A42CD1">
              <w:rPr>
                <w:sz w:val="18"/>
                <w:szCs w:val="18"/>
              </w:rPr>
              <w:t xml:space="preserve">Advocacy of Employee Code of Ethics and Whistleblowing system </w:t>
            </w:r>
            <w:r w:rsidRPr="00A42CD1">
              <w:rPr>
                <w:color w:val="000000"/>
                <w:sz w:val="18"/>
                <w:szCs w:val="18"/>
              </w:rPr>
              <w:t xml:space="preserve">on its website. For relevant content, please refer to the Whistleblowing system Area for reference. (Please visit </w:t>
            </w:r>
            <w:hyperlink r:id="rId11" w:history="1">
              <w:r w:rsidRPr="00A42CD1">
                <w:rPr>
                  <w:rStyle w:val="a8"/>
                  <w:sz w:val="18"/>
                  <w:szCs w:val="18"/>
                </w:rPr>
                <w:t>https://www.uvb.com.tw/investor/investor_a02_07</w:t>
              </w:r>
            </w:hyperlink>
            <w:r w:rsidRPr="00A42CD1">
              <w:rPr>
                <w:rStyle w:val="a8"/>
                <w:sz w:val="18"/>
                <w:szCs w:val="18"/>
              </w:rPr>
              <w:t xml:space="preserve"> for details.</w:t>
            </w:r>
            <w:r w:rsidRPr="00A42CD1">
              <w:rPr>
                <w:color w:val="000000"/>
                <w:sz w:val="18"/>
                <w:szCs w:val="18"/>
              </w:rPr>
              <w:t>)</w:t>
            </w:r>
          </w:p>
          <w:p w:rsidR="00306E99" w:rsidRPr="00A42CD1" w:rsidRDefault="00306E99" w:rsidP="007F1DE0">
            <w:pPr>
              <w:pStyle w:val="a3"/>
              <w:autoSpaceDE w:val="0"/>
              <w:autoSpaceDN w:val="0"/>
              <w:snapToGrid w:val="0"/>
              <w:ind w:leftChars="0" w:left="282"/>
              <w:rPr>
                <w:rFonts w:hint="eastAsia"/>
                <w:color w:val="000000"/>
                <w:sz w:val="18"/>
                <w:szCs w:val="18"/>
              </w:rPr>
            </w:pPr>
          </w:p>
          <w:p w:rsidR="00242AE2" w:rsidRPr="00A42CD1" w:rsidRDefault="00242AE2" w:rsidP="00242AE2">
            <w:pPr>
              <w:pStyle w:val="a3"/>
              <w:numPr>
                <w:ilvl w:val="0"/>
                <w:numId w:val="34"/>
              </w:numPr>
              <w:autoSpaceDE w:val="0"/>
              <w:autoSpaceDN w:val="0"/>
              <w:adjustRightInd w:val="0"/>
              <w:snapToGrid w:val="0"/>
              <w:ind w:leftChars="0"/>
              <w:jc w:val="both"/>
              <w:textAlignment w:val="baseline"/>
              <w:rPr>
                <w:color w:val="000000"/>
                <w:sz w:val="18"/>
                <w:szCs w:val="18"/>
              </w:rPr>
            </w:pPr>
            <w:r w:rsidRPr="00A42CD1">
              <w:rPr>
                <w:color w:val="000000"/>
                <w:sz w:val="18"/>
                <w:szCs w:val="18"/>
              </w:rPr>
              <w:t xml:space="preserve">Article 5.17.1.5 of the Company's Code of Ethical Corporate Management clearly stipulates the measures to protect whistleblowers from being improperly dealt with due to whistleblowing. Article 2.7 of the </w:t>
            </w:r>
            <w:r w:rsidRPr="00A42CD1">
              <w:rPr>
                <w:sz w:val="18"/>
                <w:szCs w:val="18"/>
              </w:rPr>
              <w:t xml:space="preserve">Advocacy of Employee Code of Ethics and Whistleblowing system </w:t>
            </w:r>
            <w:r w:rsidRPr="00A42CD1">
              <w:rPr>
                <w:color w:val="000000"/>
                <w:sz w:val="18"/>
                <w:szCs w:val="18"/>
              </w:rPr>
              <w:t>clearly stipulates that the Company shall keep confidential and protect whistleblowers or personnel involved in investigations to prevent unfair treatment or retaliation. In the event of unfair treatment, retaliation, or similar circumstances due to reporting or participating in an investigation, it must be reported to the original accepting unit.</w:t>
            </w:r>
          </w:p>
          <w:p w:rsidR="00242AE2" w:rsidRPr="00A42CD1" w:rsidRDefault="00242AE2" w:rsidP="007F1DE0">
            <w:pPr>
              <w:pStyle w:val="a3"/>
              <w:autoSpaceDE w:val="0"/>
              <w:autoSpaceDN w:val="0"/>
              <w:snapToGrid w:val="0"/>
              <w:ind w:leftChars="0" w:left="621"/>
              <w:jc w:val="both"/>
              <w:rPr>
                <w:color w:val="000000"/>
                <w:sz w:val="18"/>
                <w:szCs w:val="18"/>
              </w:rPr>
            </w:pPr>
            <w:r w:rsidRPr="00A42CD1">
              <w:rPr>
                <w:color w:val="000000"/>
                <w:sz w:val="18"/>
                <w:szCs w:val="18"/>
              </w:rPr>
              <w:t>The number of reported cases accepted by the Company in 2023 was 0.</w:t>
            </w:r>
          </w:p>
        </w:tc>
      </w:tr>
      <w:tr w:rsidR="00242AE2" w:rsidRPr="00A42CD1" w:rsidTr="00AE7398">
        <w:tc>
          <w:tcPr>
            <w:tcW w:w="5812" w:type="dxa"/>
            <w:shd w:val="clear" w:color="auto" w:fill="auto"/>
          </w:tcPr>
          <w:p w:rsidR="00242AE2" w:rsidRPr="00A42CD1" w:rsidRDefault="00242AE2" w:rsidP="007F1DE0">
            <w:pPr>
              <w:snapToGrid w:val="0"/>
              <w:rPr>
                <w:rFonts w:eastAsia="標楷體"/>
                <w:color w:val="000000"/>
                <w:sz w:val="18"/>
                <w:szCs w:val="18"/>
              </w:rPr>
            </w:pPr>
            <w:r w:rsidRPr="00A42CD1">
              <w:rPr>
                <w:rFonts w:eastAsia="標楷體" w:hint="eastAsia"/>
                <w:color w:val="000000"/>
                <w:sz w:val="18"/>
                <w:szCs w:val="18"/>
              </w:rPr>
              <w:lastRenderedPageBreak/>
              <w:t>4</w:t>
            </w:r>
            <w:r w:rsidRPr="00A42CD1">
              <w:rPr>
                <w:rFonts w:eastAsia="標楷體"/>
                <w:color w:val="000000"/>
                <w:sz w:val="18"/>
                <w:szCs w:val="18"/>
              </w:rPr>
              <w:t xml:space="preserve">. </w:t>
            </w:r>
            <w:r w:rsidRPr="00A42CD1">
              <w:rPr>
                <w:rFonts w:eastAsia="標楷體"/>
                <w:snapToGrid w:val="0"/>
                <w:color w:val="000000"/>
                <w:kern w:val="0"/>
                <w:sz w:val="18"/>
                <w:szCs w:val="18"/>
              </w:rPr>
              <w:t>Strengthen information disclosure</w:t>
            </w:r>
          </w:p>
          <w:p w:rsidR="00242AE2" w:rsidRPr="00A42CD1" w:rsidRDefault="00242AE2" w:rsidP="00242AE2">
            <w:pPr>
              <w:pStyle w:val="a3"/>
              <w:numPr>
                <w:ilvl w:val="0"/>
                <w:numId w:val="32"/>
              </w:numPr>
              <w:autoSpaceDE w:val="0"/>
              <w:autoSpaceDN w:val="0"/>
              <w:adjustRightInd w:val="0"/>
              <w:snapToGrid w:val="0"/>
              <w:ind w:leftChars="15" w:left="396" w:hangingChars="200" w:hanging="360"/>
              <w:jc w:val="both"/>
              <w:rPr>
                <w:color w:val="000000"/>
                <w:sz w:val="18"/>
                <w:szCs w:val="18"/>
              </w:rPr>
            </w:pPr>
            <w:r w:rsidRPr="00A42CD1">
              <w:rPr>
                <w:snapToGrid w:val="0"/>
                <w:color w:val="000000"/>
                <w:sz w:val="18"/>
                <w:szCs w:val="18"/>
              </w:rPr>
              <w:t>Did the Company disclose the content of its Ethical Corporate Management Best Practice Principles and promote its effectiveness on its website and Market Observation Post System?</w:t>
            </w:r>
          </w:p>
        </w:tc>
        <w:tc>
          <w:tcPr>
            <w:tcW w:w="9922" w:type="dxa"/>
            <w:shd w:val="clear" w:color="auto" w:fill="auto"/>
          </w:tcPr>
          <w:p w:rsidR="00242AE2" w:rsidRPr="00A42CD1" w:rsidRDefault="00242AE2" w:rsidP="007F1DE0">
            <w:pPr>
              <w:snapToGrid w:val="0"/>
              <w:ind w:left="390"/>
              <w:rPr>
                <w:rFonts w:eastAsia="標楷體"/>
                <w:color w:val="000000"/>
                <w:sz w:val="18"/>
                <w:szCs w:val="18"/>
              </w:rPr>
            </w:pPr>
          </w:p>
          <w:p w:rsidR="00242AE2" w:rsidRPr="00A42CD1" w:rsidRDefault="00242AE2" w:rsidP="00242AE2">
            <w:pPr>
              <w:pStyle w:val="a3"/>
              <w:numPr>
                <w:ilvl w:val="0"/>
                <w:numId w:val="7"/>
              </w:numPr>
              <w:autoSpaceDE w:val="0"/>
              <w:autoSpaceDN w:val="0"/>
              <w:adjustRightInd w:val="0"/>
              <w:snapToGrid w:val="0"/>
              <w:ind w:leftChars="0"/>
              <w:jc w:val="both"/>
              <w:textAlignment w:val="baseline"/>
              <w:rPr>
                <w:color w:val="000000"/>
                <w:sz w:val="18"/>
                <w:szCs w:val="18"/>
              </w:rPr>
            </w:pPr>
            <w:r w:rsidRPr="00A42CD1">
              <w:rPr>
                <w:color w:val="000000"/>
                <w:sz w:val="18"/>
                <w:szCs w:val="18"/>
              </w:rPr>
              <w:t>The Company has disclosed the Code of Ethical Corporate Management on its website and the Market Observation Post System, and disclosed its promotion results in its annual report and the Company’s website. For relevant content, please refer to the Corporate Governance Operations Area on the Company’s website.</w:t>
            </w:r>
          </w:p>
          <w:p w:rsidR="00242AE2" w:rsidRPr="00A42CD1" w:rsidRDefault="00242AE2" w:rsidP="007F1DE0">
            <w:pPr>
              <w:pStyle w:val="a3"/>
              <w:autoSpaceDE w:val="0"/>
              <w:autoSpaceDN w:val="0"/>
              <w:snapToGrid w:val="0"/>
              <w:ind w:leftChars="0" w:left="621"/>
              <w:jc w:val="both"/>
              <w:rPr>
                <w:color w:val="000000"/>
                <w:sz w:val="18"/>
                <w:szCs w:val="18"/>
              </w:rPr>
            </w:pPr>
            <w:r w:rsidRPr="00A42CD1">
              <w:rPr>
                <w:color w:val="000000"/>
                <w:sz w:val="18"/>
                <w:szCs w:val="18"/>
              </w:rPr>
              <w:t xml:space="preserve">(Please visit </w:t>
            </w:r>
            <w:hyperlink r:id="rId12" w:history="1">
              <w:r w:rsidRPr="00A42CD1">
                <w:rPr>
                  <w:rStyle w:val="a8"/>
                  <w:sz w:val="18"/>
                  <w:szCs w:val="18"/>
                </w:rPr>
                <w:t>https://www.uvb.com.tw/investor/investor_a02_05</w:t>
              </w:r>
            </w:hyperlink>
            <w:r w:rsidRPr="00A42CD1">
              <w:rPr>
                <w:rStyle w:val="a8"/>
                <w:sz w:val="18"/>
                <w:szCs w:val="18"/>
              </w:rPr>
              <w:t xml:space="preserve"> </w:t>
            </w:r>
            <w:r w:rsidRPr="00A42CD1">
              <w:rPr>
                <w:color w:val="000000"/>
                <w:sz w:val="18"/>
                <w:szCs w:val="18"/>
              </w:rPr>
              <w:t>for details).</w:t>
            </w:r>
          </w:p>
        </w:tc>
      </w:tr>
      <w:tr w:rsidR="00306E99" w:rsidRPr="00A42CD1" w:rsidTr="00665C91">
        <w:tc>
          <w:tcPr>
            <w:tcW w:w="15734" w:type="dxa"/>
            <w:gridSpan w:val="2"/>
            <w:shd w:val="clear" w:color="auto" w:fill="auto"/>
          </w:tcPr>
          <w:p w:rsidR="00306E99" w:rsidRPr="00A42CD1" w:rsidRDefault="00306E99" w:rsidP="00306E99">
            <w:pPr>
              <w:snapToGrid w:val="0"/>
              <w:ind w:left="347" w:hangingChars="193" w:hanging="347"/>
              <w:rPr>
                <w:rFonts w:eastAsia="標楷體"/>
                <w:color w:val="000000"/>
                <w:sz w:val="18"/>
                <w:szCs w:val="18"/>
              </w:rPr>
            </w:pPr>
            <w:r w:rsidRPr="00A42CD1">
              <w:rPr>
                <w:rFonts w:eastAsia="標楷體"/>
                <w:snapToGrid w:val="0"/>
                <w:color w:val="000000"/>
                <w:kern w:val="0"/>
                <w:sz w:val="18"/>
                <w:szCs w:val="18"/>
              </w:rPr>
              <w:t>5. If the Company has its own Ethical Corporate Management Best Practice Principles in accordance with the “Ethical Corporate Management Best Practice Principles for TWSE/</w:t>
            </w:r>
            <w:proofErr w:type="spellStart"/>
            <w:r w:rsidRPr="00A42CD1">
              <w:rPr>
                <w:rFonts w:eastAsia="標楷體"/>
                <w:snapToGrid w:val="0"/>
                <w:color w:val="000000"/>
                <w:kern w:val="0"/>
                <w:sz w:val="18"/>
                <w:szCs w:val="18"/>
              </w:rPr>
              <w:t>TPEx</w:t>
            </w:r>
            <w:proofErr w:type="spellEnd"/>
            <w:r w:rsidRPr="00A42CD1">
              <w:rPr>
                <w:rFonts w:eastAsia="標楷體"/>
                <w:snapToGrid w:val="0"/>
                <w:color w:val="000000"/>
                <w:kern w:val="0"/>
                <w:sz w:val="18"/>
                <w:szCs w:val="18"/>
              </w:rPr>
              <w:t xml:space="preserve"> Listed Companies”, please describe the difference between its operation and the established code: there is no major difference.</w:t>
            </w:r>
          </w:p>
        </w:tc>
      </w:tr>
      <w:tr w:rsidR="00306E99" w:rsidRPr="00A42CD1" w:rsidTr="00665C91">
        <w:tc>
          <w:tcPr>
            <w:tcW w:w="15734" w:type="dxa"/>
            <w:gridSpan w:val="2"/>
            <w:shd w:val="clear" w:color="auto" w:fill="auto"/>
          </w:tcPr>
          <w:p w:rsidR="00306E99" w:rsidRPr="00A42CD1" w:rsidRDefault="00306E99" w:rsidP="00306E99">
            <w:pPr>
              <w:snapToGrid w:val="0"/>
              <w:rPr>
                <w:rFonts w:eastAsia="標楷體"/>
                <w:snapToGrid w:val="0"/>
                <w:color w:val="000000"/>
                <w:kern w:val="0"/>
                <w:sz w:val="18"/>
                <w:szCs w:val="18"/>
              </w:rPr>
            </w:pPr>
            <w:r w:rsidRPr="00A42CD1">
              <w:rPr>
                <w:rFonts w:eastAsia="標楷體" w:hint="eastAsia"/>
                <w:snapToGrid w:val="0"/>
                <w:color w:val="000000"/>
                <w:kern w:val="0"/>
                <w:sz w:val="18"/>
                <w:szCs w:val="18"/>
              </w:rPr>
              <w:t>6</w:t>
            </w:r>
            <w:r w:rsidRPr="00A42CD1">
              <w:rPr>
                <w:rFonts w:eastAsia="標楷體"/>
                <w:snapToGrid w:val="0"/>
                <w:color w:val="000000"/>
                <w:kern w:val="0"/>
                <w:sz w:val="18"/>
                <w:szCs w:val="18"/>
              </w:rPr>
              <w:t>. Other important information that helps to understand the integrity of the Company's business operations:</w:t>
            </w:r>
          </w:p>
          <w:p w:rsidR="00306E99" w:rsidRPr="00A42CD1" w:rsidRDefault="00306E99" w:rsidP="00306E99">
            <w:pPr>
              <w:snapToGrid w:val="0"/>
              <w:ind w:leftChars="105" w:left="481" w:hangingChars="127" w:hanging="229"/>
              <w:rPr>
                <w:rFonts w:eastAsia="標楷體"/>
                <w:snapToGrid w:val="0"/>
                <w:color w:val="000000"/>
                <w:kern w:val="0"/>
                <w:sz w:val="18"/>
                <w:szCs w:val="18"/>
              </w:rPr>
            </w:pPr>
            <w:r w:rsidRPr="00A42CD1">
              <w:rPr>
                <w:rFonts w:eastAsia="標楷體"/>
                <w:snapToGrid w:val="0"/>
                <w:color w:val="000000"/>
                <w:kern w:val="0"/>
                <w:sz w:val="18"/>
                <w:szCs w:val="18"/>
              </w:rPr>
              <w:t>1. The Company places great importance on integrity in its business operations, and when entering into contracts with others, the contents include compliance with the "Ethical Corporate Management Best Practice Principles" policy.</w:t>
            </w:r>
          </w:p>
          <w:p w:rsidR="00306E99" w:rsidRPr="00A42CD1" w:rsidRDefault="00306E99" w:rsidP="00306E99">
            <w:pPr>
              <w:snapToGrid w:val="0"/>
              <w:ind w:leftChars="105" w:left="481" w:hangingChars="127" w:hanging="229"/>
              <w:rPr>
                <w:rFonts w:eastAsia="標楷體"/>
                <w:snapToGrid w:val="0"/>
                <w:color w:val="000000"/>
                <w:kern w:val="0"/>
                <w:sz w:val="18"/>
                <w:szCs w:val="18"/>
              </w:rPr>
            </w:pPr>
            <w:r w:rsidRPr="00A42CD1">
              <w:rPr>
                <w:rFonts w:eastAsia="標楷體"/>
                <w:snapToGrid w:val="0"/>
                <w:color w:val="000000"/>
                <w:kern w:val="0"/>
                <w:sz w:val="18"/>
                <w:szCs w:val="18"/>
              </w:rPr>
              <w:t>2. In addition to considering the legitimacy of agents, suppliers, customers or other business counterparties, the Company also pays attention to whether they have a record of dishonest behavior in order to further urge our business partners to emphasize integrity management.</w:t>
            </w:r>
          </w:p>
          <w:p w:rsidR="00306E99" w:rsidRPr="00A42CD1" w:rsidRDefault="00306E99" w:rsidP="00306E99">
            <w:pPr>
              <w:snapToGrid w:val="0"/>
              <w:ind w:leftChars="105" w:left="481" w:hangingChars="127" w:hanging="229"/>
              <w:rPr>
                <w:rFonts w:eastAsia="標楷體"/>
                <w:snapToGrid w:val="0"/>
                <w:color w:val="000000"/>
                <w:kern w:val="0"/>
                <w:sz w:val="18"/>
                <w:szCs w:val="18"/>
              </w:rPr>
            </w:pPr>
            <w:r w:rsidRPr="00A42CD1">
              <w:rPr>
                <w:rFonts w:eastAsia="標楷體"/>
                <w:snapToGrid w:val="0"/>
                <w:color w:val="000000"/>
                <w:kern w:val="0"/>
                <w:sz w:val="18"/>
                <w:szCs w:val="18"/>
              </w:rPr>
              <w:t>3. The Company attaches importance to integrity management, including employees shall abide by the Company's ethical regulations and business standards, not to violate the law, not to be partial, to perform their duties appropriately, to protect customer privacy, to truthfully inform customers of their rights and interests, and never to deceive and conceal, etc., in order to regularly evaluate the employees' compliance with integrity management.</w:t>
            </w:r>
          </w:p>
          <w:p w:rsidR="00306E99" w:rsidRPr="000C18BE" w:rsidRDefault="00306E99" w:rsidP="00306E99">
            <w:pPr>
              <w:snapToGrid w:val="0"/>
              <w:ind w:leftChars="105" w:left="481" w:hangingChars="127" w:hanging="229"/>
              <w:rPr>
                <w:rFonts w:eastAsia="標楷體" w:hint="eastAsia"/>
                <w:snapToGrid w:val="0"/>
                <w:color w:val="000000"/>
                <w:kern w:val="0"/>
                <w:sz w:val="18"/>
                <w:szCs w:val="18"/>
              </w:rPr>
            </w:pPr>
            <w:r w:rsidRPr="00A42CD1">
              <w:rPr>
                <w:rFonts w:eastAsia="標楷體"/>
                <w:snapToGrid w:val="0"/>
                <w:color w:val="000000"/>
                <w:kern w:val="0"/>
                <w:sz w:val="18"/>
                <w:szCs w:val="18"/>
              </w:rPr>
              <w:t>4. The Company regularly arranges for directors and managers to participate in corporate governance courses to enhance their ability to supervise and manage the Company in order to improve the effectiveness of corporate governance and the implementation of integrity management.</w:t>
            </w:r>
          </w:p>
        </w:tc>
      </w:tr>
    </w:tbl>
    <w:p w:rsidR="00242AE2" w:rsidRPr="00163877" w:rsidRDefault="00242AE2" w:rsidP="00163877">
      <w:pPr>
        <w:spacing w:line="240" w:lineRule="exact"/>
        <w:rPr>
          <w:rFonts w:ascii="Times New Roman" w:eastAsia="標楷體" w:hAnsi="Times New Roman" w:cs="Times New Roman" w:hint="eastAsia"/>
          <w:bCs/>
          <w:snapToGrid w:val="0"/>
          <w:color w:val="000000"/>
          <w:kern w:val="0"/>
          <w:sz w:val="22"/>
        </w:rPr>
      </w:pPr>
      <w:bookmarkStart w:id="0" w:name="_GoBack"/>
      <w:bookmarkEnd w:id="0"/>
    </w:p>
    <w:sectPr w:rsidR="00242AE2" w:rsidRPr="00163877" w:rsidSect="00DD24A5">
      <w:pgSz w:w="16838" w:h="11906" w:orient="landscape"/>
      <w:pgMar w:top="426" w:right="426" w:bottom="424" w:left="4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8E0" w:rsidRDefault="008948E0" w:rsidP="00242AE2">
      <w:r>
        <w:separator/>
      </w:r>
    </w:p>
  </w:endnote>
  <w:endnote w:type="continuationSeparator" w:id="0">
    <w:p w:rsidR="008948E0" w:rsidRDefault="008948E0" w:rsidP="0024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8E0" w:rsidRDefault="008948E0" w:rsidP="00242AE2">
      <w:r>
        <w:separator/>
      </w:r>
    </w:p>
  </w:footnote>
  <w:footnote w:type="continuationSeparator" w:id="0">
    <w:p w:rsidR="008948E0" w:rsidRDefault="008948E0" w:rsidP="00242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63D7F"/>
    <w:multiLevelType w:val="hybridMultilevel"/>
    <w:tmpl w:val="CC6CCAEC"/>
    <w:lvl w:ilvl="0" w:tplc="BC1AC7BC">
      <w:start w:val="1"/>
      <w:numFmt w:val="decimal"/>
      <w:lvlText w:val="(%1)"/>
      <w:lvlJc w:val="left"/>
      <w:pPr>
        <w:ind w:left="2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EC6908"/>
    <w:multiLevelType w:val="hybridMultilevel"/>
    <w:tmpl w:val="60A28424"/>
    <w:lvl w:ilvl="0" w:tplc="E9120092">
      <w:start w:val="2"/>
      <w:numFmt w:val="decimal"/>
      <w:lvlText w:val="(%1)"/>
      <w:lvlJc w:val="left"/>
      <w:pPr>
        <w:ind w:left="409" w:hanging="281"/>
      </w:pPr>
      <w:rPr>
        <w:rFonts w:ascii="Times New Roman" w:eastAsia="Times New Roman" w:hAnsi="Times New Roman" w:cs="Times New Roman" w:hint="default"/>
        <w:spacing w:val="-1"/>
        <w:w w:val="100"/>
        <w:sz w:val="16"/>
        <w:szCs w:val="16"/>
        <w:lang w:val="en-US" w:eastAsia="en-US" w:bidi="ar-SA"/>
      </w:rPr>
    </w:lvl>
    <w:lvl w:ilvl="1" w:tplc="585EA658">
      <w:numFmt w:val="bullet"/>
      <w:lvlText w:val="•"/>
      <w:lvlJc w:val="left"/>
      <w:pPr>
        <w:ind w:left="1163" w:hanging="281"/>
      </w:pPr>
      <w:rPr>
        <w:rFonts w:hint="default"/>
        <w:lang w:val="en-US" w:eastAsia="en-US" w:bidi="ar-SA"/>
      </w:rPr>
    </w:lvl>
    <w:lvl w:ilvl="2" w:tplc="F3127EA0">
      <w:numFmt w:val="bullet"/>
      <w:lvlText w:val="•"/>
      <w:lvlJc w:val="left"/>
      <w:pPr>
        <w:ind w:left="1927" w:hanging="281"/>
      </w:pPr>
      <w:rPr>
        <w:rFonts w:hint="default"/>
        <w:lang w:val="en-US" w:eastAsia="en-US" w:bidi="ar-SA"/>
      </w:rPr>
    </w:lvl>
    <w:lvl w:ilvl="3" w:tplc="3C060390">
      <w:numFmt w:val="bullet"/>
      <w:lvlText w:val="•"/>
      <w:lvlJc w:val="left"/>
      <w:pPr>
        <w:ind w:left="2690" w:hanging="281"/>
      </w:pPr>
      <w:rPr>
        <w:rFonts w:hint="default"/>
        <w:lang w:val="en-US" w:eastAsia="en-US" w:bidi="ar-SA"/>
      </w:rPr>
    </w:lvl>
    <w:lvl w:ilvl="4" w:tplc="2AD45CA0">
      <w:numFmt w:val="bullet"/>
      <w:lvlText w:val="•"/>
      <w:lvlJc w:val="left"/>
      <w:pPr>
        <w:ind w:left="3454" w:hanging="281"/>
      </w:pPr>
      <w:rPr>
        <w:rFonts w:hint="default"/>
        <w:lang w:val="en-US" w:eastAsia="en-US" w:bidi="ar-SA"/>
      </w:rPr>
    </w:lvl>
    <w:lvl w:ilvl="5" w:tplc="C0BED42A">
      <w:numFmt w:val="bullet"/>
      <w:lvlText w:val="•"/>
      <w:lvlJc w:val="left"/>
      <w:pPr>
        <w:ind w:left="4218" w:hanging="281"/>
      </w:pPr>
      <w:rPr>
        <w:rFonts w:hint="default"/>
        <w:lang w:val="en-US" w:eastAsia="en-US" w:bidi="ar-SA"/>
      </w:rPr>
    </w:lvl>
    <w:lvl w:ilvl="6" w:tplc="DE8E9B46">
      <w:numFmt w:val="bullet"/>
      <w:lvlText w:val="•"/>
      <w:lvlJc w:val="left"/>
      <w:pPr>
        <w:ind w:left="4981" w:hanging="281"/>
      </w:pPr>
      <w:rPr>
        <w:rFonts w:hint="default"/>
        <w:lang w:val="en-US" w:eastAsia="en-US" w:bidi="ar-SA"/>
      </w:rPr>
    </w:lvl>
    <w:lvl w:ilvl="7" w:tplc="579EC2AE">
      <w:numFmt w:val="bullet"/>
      <w:lvlText w:val="•"/>
      <w:lvlJc w:val="left"/>
      <w:pPr>
        <w:ind w:left="5745" w:hanging="281"/>
      </w:pPr>
      <w:rPr>
        <w:rFonts w:hint="default"/>
        <w:lang w:val="en-US" w:eastAsia="en-US" w:bidi="ar-SA"/>
      </w:rPr>
    </w:lvl>
    <w:lvl w:ilvl="8" w:tplc="FDECFC0A">
      <w:numFmt w:val="bullet"/>
      <w:lvlText w:val="•"/>
      <w:lvlJc w:val="left"/>
      <w:pPr>
        <w:ind w:left="6508" w:hanging="281"/>
      </w:pPr>
      <w:rPr>
        <w:rFonts w:hint="default"/>
        <w:lang w:val="en-US" w:eastAsia="en-US" w:bidi="ar-SA"/>
      </w:rPr>
    </w:lvl>
  </w:abstractNum>
  <w:abstractNum w:abstractNumId="2" w15:restartNumberingAfterBreak="0">
    <w:nsid w:val="12BE458D"/>
    <w:multiLevelType w:val="hybridMultilevel"/>
    <w:tmpl w:val="DECCC7E0"/>
    <w:lvl w:ilvl="0" w:tplc="597E9490">
      <w:start w:val="1"/>
      <w:numFmt w:val="decimal"/>
      <w:lvlText w:val="(%1)"/>
      <w:lvlJc w:val="left"/>
      <w:pPr>
        <w:ind w:left="409" w:hanging="250"/>
      </w:pPr>
      <w:rPr>
        <w:rFonts w:ascii="Times New Roman" w:eastAsia="Times New Roman" w:hAnsi="Times New Roman" w:cs="Times New Roman" w:hint="default"/>
        <w:spacing w:val="-1"/>
        <w:w w:val="100"/>
        <w:sz w:val="16"/>
        <w:szCs w:val="16"/>
        <w:lang w:val="en-US" w:eastAsia="en-US" w:bidi="ar-SA"/>
      </w:rPr>
    </w:lvl>
    <w:lvl w:ilvl="1" w:tplc="C2025E54">
      <w:numFmt w:val="bullet"/>
      <w:lvlText w:val="•"/>
      <w:lvlJc w:val="left"/>
      <w:pPr>
        <w:ind w:left="1163" w:hanging="250"/>
      </w:pPr>
      <w:rPr>
        <w:rFonts w:hint="default"/>
        <w:lang w:val="en-US" w:eastAsia="en-US" w:bidi="ar-SA"/>
      </w:rPr>
    </w:lvl>
    <w:lvl w:ilvl="2" w:tplc="3B386434">
      <w:numFmt w:val="bullet"/>
      <w:lvlText w:val="•"/>
      <w:lvlJc w:val="left"/>
      <w:pPr>
        <w:ind w:left="1927" w:hanging="250"/>
      </w:pPr>
      <w:rPr>
        <w:rFonts w:hint="default"/>
        <w:lang w:val="en-US" w:eastAsia="en-US" w:bidi="ar-SA"/>
      </w:rPr>
    </w:lvl>
    <w:lvl w:ilvl="3" w:tplc="869A438E">
      <w:numFmt w:val="bullet"/>
      <w:lvlText w:val="•"/>
      <w:lvlJc w:val="left"/>
      <w:pPr>
        <w:ind w:left="2690" w:hanging="250"/>
      </w:pPr>
      <w:rPr>
        <w:rFonts w:hint="default"/>
        <w:lang w:val="en-US" w:eastAsia="en-US" w:bidi="ar-SA"/>
      </w:rPr>
    </w:lvl>
    <w:lvl w:ilvl="4" w:tplc="EF122702">
      <w:numFmt w:val="bullet"/>
      <w:lvlText w:val="•"/>
      <w:lvlJc w:val="left"/>
      <w:pPr>
        <w:ind w:left="3454" w:hanging="250"/>
      </w:pPr>
      <w:rPr>
        <w:rFonts w:hint="default"/>
        <w:lang w:val="en-US" w:eastAsia="en-US" w:bidi="ar-SA"/>
      </w:rPr>
    </w:lvl>
    <w:lvl w:ilvl="5" w:tplc="E83ABAD2">
      <w:numFmt w:val="bullet"/>
      <w:lvlText w:val="•"/>
      <w:lvlJc w:val="left"/>
      <w:pPr>
        <w:ind w:left="4218" w:hanging="250"/>
      </w:pPr>
      <w:rPr>
        <w:rFonts w:hint="default"/>
        <w:lang w:val="en-US" w:eastAsia="en-US" w:bidi="ar-SA"/>
      </w:rPr>
    </w:lvl>
    <w:lvl w:ilvl="6" w:tplc="BF74585C">
      <w:numFmt w:val="bullet"/>
      <w:lvlText w:val="•"/>
      <w:lvlJc w:val="left"/>
      <w:pPr>
        <w:ind w:left="4981" w:hanging="250"/>
      </w:pPr>
      <w:rPr>
        <w:rFonts w:hint="default"/>
        <w:lang w:val="en-US" w:eastAsia="en-US" w:bidi="ar-SA"/>
      </w:rPr>
    </w:lvl>
    <w:lvl w:ilvl="7" w:tplc="18889142">
      <w:numFmt w:val="bullet"/>
      <w:lvlText w:val="•"/>
      <w:lvlJc w:val="left"/>
      <w:pPr>
        <w:ind w:left="5745" w:hanging="250"/>
      </w:pPr>
      <w:rPr>
        <w:rFonts w:hint="default"/>
        <w:lang w:val="en-US" w:eastAsia="en-US" w:bidi="ar-SA"/>
      </w:rPr>
    </w:lvl>
    <w:lvl w:ilvl="8" w:tplc="17E63DD4">
      <w:numFmt w:val="bullet"/>
      <w:lvlText w:val="•"/>
      <w:lvlJc w:val="left"/>
      <w:pPr>
        <w:ind w:left="6508" w:hanging="250"/>
      </w:pPr>
      <w:rPr>
        <w:rFonts w:hint="default"/>
        <w:lang w:val="en-US" w:eastAsia="en-US" w:bidi="ar-SA"/>
      </w:rPr>
    </w:lvl>
  </w:abstractNum>
  <w:abstractNum w:abstractNumId="3" w15:restartNumberingAfterBreak="0">
    <w:nsid w:val="1E5E375D"/>
    <w:multiLevelType w:val="hybridMultilevel"/>
    <w:tmpl w:val="C43019B8"/>
    <w:lvl w:ilvl="0" w:tplc="61D81B36">
      <w:start w:val="1"/>
      <w:numFmt w:val="decimal"/>
      <w:lvlText w:val="(%1)"/>
      <w:lvlJc w:val="left"/>
      <w:pPr>
        <w:ind w:left="587" w:hanging="480"/>
      </w:pPr>
      <w:rPr>
        <w:rFonts w:ascii="Times New Roman" w:eastAsia="Times New Roman" w:hAnsi="Times New Roman" w:cs="Times New Roman" w:hint="default"/>
        <w:w w:val="99"/>
        <w:sz w:val="24"/>
        <w:szCs w:val="24"/>
        <w:lang w:val="en-US" w:eastAsia="en-US" w:bidi="ar-SA"/>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4" w15:restartNumberingAfterBreak="0">
    <w:nsid w:val="224D2085"/>
    <w:multiLevelType w:val="hybridMultilevel"/>
    <w:tmpl w:val="7F52E22C"/>
    <w:lvl w:ilvl="0" w:tplc="8EEC7DC4">
      <w:start w:val="6"/>
      <w:numFmt w:val="decimal"/>
      <w:lvlText w:val="%1."/>
      <w:lvlJc w:val="left"/>
      <w:pPr>
        <w:ind w:left="270" w:hanging="163"/>
      </w:pPr>
      <w:rPr>
        <w:rFonts w:ascii="Times New Roman" w:eastAsia="Times New Roman" w:hAnsi="Times New Roman" w:cs="Times New Roman" w:hint="default"/>
        <w:spacing w:val="0"/>
        <w:w w:val="100"/>
        <w:sz w:val="16"/>
        <w:szCs w:val="16"/>
        <w:lang w:val="en-US" w:eastAsia="en-US" w:bidi="ar-SA"/>
      </w:rPr>
    </w:lvl>
    <w:lvl w:ilvl="1" w:tplc="8E748B7A">
      <w:start w:val="1"/>
      <w:numFmt w:val="decimal"/>
      <w:lvlText w:val="(%2)"/>
      <w:lvlJc w:val="left"/>
      <w:pPr>
        <w:ind w:left="563" w:hanging="163"/>
      </w:pPr>
      <w:rPr>
        <w:rFonts w:ascii="Times New Roman" w:eastAsia="新細明體" w:hAnsi="Times New Roman" w:cs="Times New Roman" w:hint="default"/>
        <w:w w:val="99"/>
        <w:sz w:val="24"/>
        <w:szCs w:val="24"/>
        <w:lang w:val="en-US" w:eastAsia="en-US" w:bidi="ar-SA"/>
      </w:rPr>
    </w:lvl>
    <w:lvl w:ilvl="2" w:tplc="7A9C2E0A">
      <w:numFmt w:val="bullet"/>
      <w:lvlText w:val="•"/>
      <w:lvlJc w:val="left"/>
      <w:pPr>
        <w:ind w:left="2178" w:hanging="163"/>
      </w:pPr>
      <w:rPr>
        <w:rFonts w:hint="default"/>
        <w:lang w:val="en-US" w:eastAsia="en-US" w:bidi="ar-SA"/>
      </w:rPr>
    </w:lvl>
    <w:lvl w:ilvl="3" w:tplc="7C1E2640">
      <w:numFmt w:val="bullet"/>
      <w:lvlText w:val="•"/>
      <w:lvlJc w:val="left"/>
      <w:pPr>
        <w:ind w:left="3797" w:hanging="163"/>
      </w:pPr>
      <w:rPr>
        <w:rFonts w:hint="default"/>
        <w:lang w:val="en-US" w:eastAsia="en-US" w:bidi="ar-SA"/>
      </w:rPr>
    </w:lvl>
    <w:lvl w:ilvl="4" w:tplc="B2362D5E">
      <w:numFmt w:val="bullet"/>
      <w:lvlText w:val="•"/>
      <w:lvlJc w:val="left"/>
      <w:pPr>
        <w:ind w:left="5416" w:hanging="163"/>
      </w:pPr>
      <w:rPr>
        <w:rFonts w:hint="default"/>
        <w:lang w:val="en-US" w:eastAsia="en-US" w:bidi="ar-SA"/>
      </w:rPr>
    </w:lvl>
    <w:lvl w:ilvl="5" w:tplc="B9DCAEEA">
      <w:numFmt w:val="bullet"/>
      <w:lvlText w:val="•"/>
      <w:lvlJc w:val="left"/>
      <w:pPr>
        <w:ind w:left="7034" w:hanging="163"/>
      </w:pPr>
      <w:rPr>
        <w:rFonts w:hint="default"/>
        <w:lang w:val="en-US" w:eastAsia="en-US" w:bidi="ar-SA"/>
      </w:rPr>
    </w:lvl>
    <w:lvl w:ilvl="6" w:tplc="F83A7424">
      <w:numFmt w:val="bullet"/>
      <w:lvlText w:val="•"/>
      <w:lvlJc w:val="left"/>
      <w:pPr>
        <w:ind w:left="8653" w:hanging="163"/>
      </w:pPr>
      <w:rPr>
        <w:rFonts w:hint="default"/>
        <w:lang w:val="en-US" w:eastAsia="en-US" w:bidi="ar-SA"/>
      </w:rPr>
    </w:lvl>
    <w:lvl w:ilvl="7" w:tplc="F0C2F6D6">
      <w:numFmt w:val="bullet"/>
      <w:lvlText w:val="•"/>
      <w:lvlJc w:val="left"/>
      <w:pPr>
        <w:ind w:left="10272" w:hanging="163"/>
      </w:pPr>
      <w:rPr>
        <w:rFonts w:hint="default"/>
        <w:lang w:val="en-US" w:eastAsia="en-US" w:bidi="ar-SA"/>
      </w:rPr>
    </w:lvl>
    <w:lvl w:ilvl="8" w:tplc="3440D5B6">
      <w:numFmt w:val="bullet"/>
      <w:lvlText w:val="•"/>
      <w:lvlJc w:val="left"/>
      <w:pPr>
        <w:ind w:left="11890" w:hanging="163"/>
      </w:pPr>
      <w:rPr>
        <w:rFonts w:hint="default"/>
        <w:lang w:val="en-US" w:eastAsia="en-US" w:bidi="ar-SA"/>
      </w:rPr>
    </w:lvl>
  </w:abstractNum>
  <w:abstractNum w:abstractNumId="5" w15:restartNumberingAfterBreak="0">
    <w:nsid w:val="227D56AF"/>
    <w:multiLevelType w:val="hybridMultilevel"/>
    <w:tmpl w:val="77B6FBC4"/>
    <w:lvl w:ilvl="0" w:tplc="4F90980C">
      <w:start w:val="2"/>
      <w:numFmt w:val="decimal"/>
      <w:lvlText w:val="(%1)"/>
      <w:lvlJc w:val="left"/>
      <w:pPr>
        <w:ind w:left="409" w:hanging="240"/>
      </w:pPr>
      <w:rPr>
        <w:rFonts w:ascii="Times New Roman" w:eastAsia="Times New Roman" w:hAnsi="Times New Roman" w:cs="Times New Roman" w:hint="default"/>
        <w:spacing w:val="-1"/>
        <w:w w:val="100"/>
        <w:sz w:val="16"/>
        <w:szCs w:val="16"/>
        <w:lang w:val="en-US" w:eastAsia="en-US" w:bidi="ar-SA"/>
      </w:rPr>
    </w:lvl>
    <w:lvl w:ilvl="1" w:tplc="AF3AF276">
      <w:numFmt w:val="bullet"/>
      <w:lvlText w:val="•"/>
      <w:lvlJc w:val="left"/>
      <w:pPr>
        <w:ind w:left="1163" w:hanging="240"/>
      </w:pPr>
      <w:rPr>
        <w:rFonts w:hint="default"/>
        <w:lang w:val="en-US" w:eastAsia="en-US" w:bidi="ar-SA"/>
      </w:rPr>
    </w:lvl>
    <w:lvl w:ilvl="2" w:tplc="33269224">
      <w:numFmt w:val="bullet"/>
      <w:lvlText w:val="•"/>
      <w:lvlJc w:val="left"/>
      <w:pPr>
        <w:ind w:left="1927" w:hanging="240"/>
      </w:pPr>
      <w:rPr>
        <w:rFonts w:hint="default"/>
        <w:lang w:val="en-US" w:eastAsia="en-US" w:bidi="ar-SA"/>
      </w:rPr>
    </w:lvl>
    <w:lvl w:ilvl="3" w:tplc="05A25D9E">
      <w:numFmt w:val="bullet"/>
      <w:lvlText w:val="•"/>
      <w:lvlJc w:val="left"/>
      <w:pPr>
        <w:ind w:left="2690" w:hanging="240"/>
      </w:pPr>
      <w:rPr>
        <w:rFonts w:hint="default"/>
        <w:lang w:val="en-US" w:eastAsia="en-US" w:bidi="ar-SA"/>
      </w:rPr>
    </w:lvl>
    <w:lvl w:ilvl="4" w:tplc="E5D24ED6">
      <w:numFmt w:val="bullet"/>
      <w:lvlText w:val="•"/>
      <w:lvlJc w:val="left"/>
      <w:pPr>
        <w:ind w:left="3454" w:hanging="240"/>
      </w:pPr>
      <w:rPr>
        <w:rFonts w:hint="default"/>
        <w:lang w:val="en-US" w:eastAsia="en-US" w:bidi="ar-SA"/>
      </w:rPr>
    </w:lvl>
    <w:lvl w:ilvl="5" w:tplc="E62E31FA">
      <w:numFmt w:val="bullet"/>
      <w:lvlText w:val="•"/>
      <w:lvlJc w:val="left"/>
      <w:pPr>
        <w:ind w:left="4218" w:hanging="240"/>
      </w:pPr>
      <w:rPr>
        <w:rFonts w:hint="default"/>
        <w:lang w:val="en-US" w:eastAsia="en-US" w:bidi="ar-SA"/>
      </w:rPr>
    </w:lvl>
    <w:lvl w:ilvl="6" w:tplc="A31606C8">
      <w:numFmt w:val="bullet"/>
      <w:lvlText w:val="•"/>
      <w:lvlJc w:val="left"/>
      <w:pPr>
        <w:ind w:left="4981" w:hanging="240"/>
      </w:pPr>
      <w:rPr>
        <w:rFonts w:hint="default"/>
        <w:lang w:val="en-US" w:eastAsia="en-US" w:bidi="ar-SA"/>
      </w:rPr>
    </w:lvl>
    <w:lvl w:ilvl="7" w:tplc="641C1E16">
      <w:numFmt w:val="bullet"/>
      <w:lvlText w:val="•"/>
      <w:lvlJc w:val="left"/>
      <w:pPr>
        <w:ind w:left="5745" w:hanging="240"/>
      </w:pPr>
      <w:rPr>
        <w:rFonts w:hint="default"/>
        <w:lang w:val="en-US" w:eastAsia="en-US" w:bidi="ar-SA"/>
      </w:rPr>
    </w:lvl>
    <w:lvl w:ilvl="8" w:tplc="8E84ED34">
      <w:numFmt w:val="bullet"/>
      <w:lvlText w:val="•"/>
      <w:lvlJc w:val="left"/>
      <w:pPr>
        <w:ind w:left="6508" w:hanging="240"/>
      </w:pPr>
      <w:rPr>
        <w:rFonts w:hint="default"/>
        <w:lang w:val="en-US" w:eastAsia="en-US" w:bidi="ar-SA"/>
      </w:rPr>
    </w:lvl>
  </w:abstractNum>
  <w:abstractNum w:abstractNumId="6" w15:restartNumberingAfterBreak="0">
    <w:nsid w:val="23983CE7"/>
    <w:multiLevelType w:val="hybridMultilevel"/>
    <w:tmpl w:val="1E782148"/>
    <w:lvl w:ilvl="0" w:tplc="E64C7EE4">
      <w:start w:val="1"/>
      <w:numFmt w:val="decimal"/>
      <w:lvlText w:val="(%1)"/>
      <w:lvlJc w:val="left"/>
      <w:pPr>
        <w:ind w:left="2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C865B9"/>
    <w:multiLevelType w:val="hybridMultilevel"/>
    <w:tmpl w:val="D1B80E36"/>
    <w:lvl w:ilvl="0" w:tplc="61D81B36">
      <w:start w:val="1"/>
      <w:numFmt w:val="decimal"/>
      <w:lvlText w:val="(%1)"/>
      <w:lvlJc w:val="left"/>
      <w:pPr>
        <w:ind w:left="622" w:hanging="480"/>
      </w:pPr>
      <w:rPr>
        <w:rFonts w:ascii="Times New Roman" w:eastAsia="Times New Roman" w:hAnsi="Times New Roman" w:cs="Times New Roman" w:hint="default"/>
        <w:spacing w:val="-1"/>
        <w:w w:val="99"/>
        <w:sz w:val="24"/>
        <w:szCs w:val="24"/>
        <w:lang w:val="en-US" w:eastAsia="en-US" w:bidi="ar-S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2F323BB0"/>
    <w:multiLevelType w:val="hybridMultilevel"/>
    <w:tmpl w:val="F96435A2"/>
    <w:lvl w:ilvl="0" w:tplc="8E748B7A">
      <w:start w:val="1"/>
      <w:numFmt w:val="decimal"/>
      <w:lvlText w:val="(%1)"/>
      <w:lvlJc w:val="left"/>
      <w:pPr>
        <w:ind w:left="587" w:hanging="480"/>
      </w:pPr>
      <w:rPr>
        <w:rFonts w:ascii="Times New Roman" w:eastAsia="新細明體" w:hAnsi="Times New Roman" w:cs="Times New Roman" w:hint="default"/>
        <w:w w:val="99"/>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DA0FF7"/>
    <w:multiLevelType w:val="hybridMultilevel"/>
    <w:tmpl w:val="3AD69B2E"/>
    <w:lvl w:ilvl="0" w:tplc="7C1E06E0">
      <w:start w:val="1"/>
      <w:numFmt w:val="bullet"/>
      <w:lvlText w:val=""/>
      <w:lvlJc w:val="left"/>
      <w:pPr>
        <w:ind w:left="1301" w:hanging="480"/>
      </w:pPr>
      <w:rPr>
        <w:rFonts w:ascii="Wingdings" w:hAnsi="Wingdings" w:hint="default"/>
      </w:rPr>
    </w:lvl>
    <w:lvl w:ilvl="1" w:tplc="04090003" w:tentative="1">
      <w:start w:val="1"/>
      <w:numFmt w:val="bullet"/>
      <w:lvlText w:val=""/>
      <w:lvlJc w:val="left"/>
      <w:pPr>
        <w:ind w:left="1781" w:hanging="480"/>
      </w:pPr>
      <w:rPr>
        <w:rFonts w:ascii="Wingdings" w:hAnsi="Wingdings" w:hint="default"/>
      </w:rPr>
    </w:lvl>
    <w:lvl w:ilvl="2" w:tplc="04090005" w:tentative="1">
      <w:start w:val="1"/>
      <w:numFmt w:val="bullet"/>
      <w:lvlText w:val=""/>
      <w:lvlJc w:val="left"/>
      <w:pPr>
        <w:ind w:left="2261" w:hanging="480"/>
      </w:pPr>
      <w:rPr>
        <w:rFonts w:ascii="Wingdings" w:hAnsi="Wingdings" w:hint="default"/>
      </w:rPr>
    </w:lvl>
    <w:lvl w:ilvl="3" w:tplc="04090001" w:tentative="1">
      <w:start w:val="1"/>
      <w:numFmt w:val="bullet"/>
      <w:lvlText w:val=""/>
      <w:lvlJc w:val="left"/>
      <w:pPr>
        <w:ind w:left="2741" w:hanging="480"/>
      </w:pPr>
      <w:rPr>
        <w:rFonts w:ascii="Wingdings" w:hAnsi="Wingdings" w:hint="default"/>
      </w:rPr>
    </w:lvl>
    <w:lvl w:ilvl="4" w:tplc="04090003" w:tentative="1">
      <w:start w:val="1"/>
      <w:numFmt w:val="bullet"/>
      <w:lvlText w:val=""/>
      <w:lvlJc w:val="left"/>
      <w:pPr>
        <w:ind w:left="3221" w:hanging="480"/>
      </w:pPr>
      <w:rPr>
        <w:rFonts w:ascii="Wingdings" w:hAnsi="Wingdings" w:hint="default"/>
      </w:rPr>
    </w:lvl>
    <w:lvl w:ilvl="5" w:tplc="04090005" w:tentative="1">
      <w:start w:val="1"/>
      <w:numFmt w:val="bullet"/>
      <w:lvlText w:val=""/>
      <w:lvlJc w:val="left"/>
      <w:pPr>
        <w:ind w:left="3701" w:hanging="480"/>
      </w:pPr>
      <w:rPr>
        <w:rFonts w:ascii="Wingdings" w:hAnsi="Wingdings" w:hint="default"/>
      </w:rPr>
    </w:lvl>
    <w:lvl w:ilvl="6" w:tplc="04090001" w:tentative="1">
      <w:start w:val="1"/>
      <w:numFmt w:val="bullet"/>
      <w:lvlText w:val=""/>
      <w:lvlJc w:val="left"/>
      <w:pPr>
        <w:ind w:left="4181" w:hanging="480"/>
      </w:pPr>
      <w:rPr>
        <w:rFonts w:ascii="Wingdings" w:hAnsi="Wingdings" w:hint="default"/>
      </w:rPr>
    </w:lvl>
    <w:lvl w:ilvl="7" w:tplc="04090003" w:tentative="1">
      <w:start w:val="1"/>
      <w:numFmt w:val="bullet"/>
      <w:lvlText w:val=""/>
      <w:lvlJc w:val="left"/>
      <w:pPr>
        <w:ind w:left="4661" w:hanging="480"/>
      </w:pPr>
      <w:rPr>
        <w:rFonts w:ascii="Wingdings" w:hAnsi="Wingdings" w:hint="default"/>
      </w:rPr>
    </w:lvl>
    <w:lvl w:ilvl="8" w:tplc="04090005" w:tentative="1">
      <w:start w:val="1"/>
      <w:numFmt w:val="bullet"/>
      <w:lvlText w:val=""/>
      <w:lvlJc w:val="left"/>
      <w:pPr>
        <w:ind w:left="5141" w:hanging="480"/>
      </w:pPr>
      <w:rPr>
        <w:rFonts w:ascii="Wingdings" w:hAnsi="Wingdings" w:hint="default"/>
      </w:rPr>
    </w:lvl>
  </w:abstractNum>
  <w:abstractNum w:abstractNumId="10" w15:restartNumberingAfterBreak="0">
    <w:nsid w:val="3310324E"/>
    <w:multiLevelType w:val="hybridMultilevel"/>
    <w:tmpl w:val="B9068B1C"/>
    <w:lvl w:ilvl="0" w:tplc="E64C7EE4">
      <w:start w:val="1"/>
      <w:numFmt w:val="decimal"/>
      <w:lvlText w:val="(%1)"/>
      <w:lvlJc w:val="left"/>
      <w:pPr>
        <w:ind w:left="62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3B0C90"/>
    <w:multiLevelType w:val="hybridMultilevel"/>
    <w:tmpl w:val="344CA07E"/>
    <w:lvl w:ilvl="0" w:tplc="E64C7EE4">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6E2A5C"/>
    <w:multiLevelType w:val="hybridMultilevel"/>
    <w:tmpl w:val="838C109C"/>
    <w:lvl w:ilvl="0" w:tplc="94E8158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383A59AF"/>
    <w:multiLevelType w:val="hybridMultilevel"/>
    <w:tmpl w:val="B35A04D6"/>
    <w:lvl w:ilvl="0" w:tplc="053663F2">
      <w:start w:val="1"/>
      <w:numFmt w:val="decimal"/>
      <w:lvlText w:val="(%1)"/>
      <w:lvlJc w:val="left"/>
      <w:pPr>
        <w:ind w:left="463" w:hanging="320"/>
      </w:pPr>
      <w:rPr>
        <w:rFonts w:ascii="Times New Roman" w:eastAsia="Times New Roman" w:hAnsi="Times New Roman" w:cs="Times New Roman" w:hint="default"/>
        <w:spacing w:val="-1"/>
        <w:w w:val="100"/>
        <w:sz w:val="16"/>
        <w:szCs w:val="16"/>
        <w:lang w:val="en-US" w:eastAsia="en-US" w:bidi="ar-SA"/>
      </w:rPr>
    </w:lvl>
    <w:lvl w:ilvl="1" w:tplc="961C1BE0">
      <w:numFmt w:val="bullet"/>
      <w:lvlText w:val="•"/>
      <w:lvlJc w:val="left"/>
      <w:pPr>
        <w:ind w:left="764" w:hanging="320"/>
      </w:pPr>
      <w:rPr>
        <w:rFonts w:hint="default"/>
        <w:lang w:val="en-US" w:eastAsia="en-US" w:bidi="ar-SA"/>
      </w:rPr>
    </w:lvl>
    <w:lvl w:ilvl="2" w:tplc="D5E0A5BA">
      <w:numFmt w:val="bullet"/>
      <w:lvlText w:val="•"/>
      <w:lvlJc w:val="left"/>
      <w:pPr>
        <w:ind w:left="1068" w:hanging="320"/>
      </w:pPr>
      <w:rPr>
        <w:rFonts w:hint="default"/>
        <w:lang w:val="en-US" w:eastAsia="en-US" w:bidi="ar-SA"/>
      </w:rPr>
    </w:lvl>
    <w:lvl w:ilvl="3" w:tplc="774E7B62">
      <w:numFmt w:val="bullet"/>
      <w:lvlText w:val="•"/>
      <w:lvlJc w:val="left"/>
      <w:pPr>
        <w:ind w:left="1372" w:hanging="320"/>
      </w:pPr>
      <w:rPr>
        <w:rFonts w:hint="default"/>
        <w:lang w:val="en-US" w:eastAsia="en-US" w:bidi="ar-SA"/>
      </w:rPr>
    </w:lvl>
    <w:lvl w:ilvl="4" w:tplc="C7B636F0">
      <w:numFmt w:val="bullet"/>
      <w:lvlText w:val="•"/>
      <w:lvlJc w:val="left"/>
      <w:pPr>
        <w:ind w:left="1676" w:hanging="320"/>
      </w:pPr>
      <w:rPr>
        <w:rFonts w:hint="default"/>
        <w:lang w:val="en-US" w:eastAsia="en-US" w:bidi="ar-SA"/>
      </w:rPr>
    </w:lvl>
    <w:lvl w:ilvl="5" w:tplc="F77E2064">
      <w:numFmt w:val="bullet"/>
      <w:lvlText w:val="•"/>
      <w:lvlJc w:val="left"/>
      <w:pPr>
        <w:ind w:left="1981" w:hanging="320"/>
      </w:pPr>
      <w:rPr>
        <w:rFonts w:hint="default"/>
        <w:lang w:val="en-US" w:eastAsia="en-US" w:bidi="ar-SA"/>
      </w:rPr>
    </w:lvl>
    <w:lvl w:ilvl="6" w:tplc="F3FEF954">
      <w:numFmt w:val="bullet"/>
      <w:lvlText w:val="•"/>
      <w:lvlJc w:val="left"/>
      <w:pPr>
        <w:ind w:left="2285" w:hanging="320"/>
      </w:pPr>
      <w:rPr>
        <w:rFonts w:hint="default"/>
        <w:lang w:val="en-US" w:eastAsia="en-US" w:bidi="ar-SA"/>
      </w:rPr>
    </w:lvl>
    <w:lvl w:ilvl="7" w:tplc="A5FE91AC">
      <w:numFmt w:val="bullet"/>
      <w:lvlText w:val="•"/>
      <w:lvlJc w:val="left"/>
      <w:pPr>
        <w:ind w:left="2589" w:hanging="320"/>
      </w:pPr>
      <w:rPr>
        <w:rFonts w:hint="default"/>
        <w:lang w:val="en-US" w:eastAsia="en-US" w:bidi="ar-SA"/>
      </w:rPr>
    </w:lvl>
    <w:lvl w:ilvl="8" w:tplc="1C322B82">
      <w:numFmt w:val="bullet"/>
      <w:lvlText w:val="•"/>
      <w:lvlJc w:val="left"/>
      <w:pPr>
        <w:ind w:left="2893" w:hanging="320"/>
      </w:pPr>
      <w:rPr>
        <w:rFonts w:hint="default"/>
        <w:lang w:val="en-US" w:eastAsia="en-US" w:bidi="ar-SA"/>
      </w:rPr>
    </w:lvl>
  </w:abstractNum>
  <w:abstractNum w:abstractNumId="14" w15:restartNumberingAfterBreak="0">
    <w:nsid w:val="39790939"/>
    <w:multiLevelType w:val="hybridMultilevel"/>
    <w:tmpl w:val="F8BCEBF6"/>
    <w:lvl w:ilvl="0" w:tplc="61D81B36">
      <w:start w:val="1"/>
      <w:numFmt w:val="decimal"/>
      <w:lvlText w:val="(%1)"/>
      <w:lvlJc w:val="left"/>
      <w:pPr>
        <w:ind w:left="586" w:hanging="480"/>
      </w:pPr>
      <w:rPr>
        <w:rFonts w:ascii="Times New Roman" w:eastAsia="Times New Roman" w:hAnsi="Times New Roman" w:cs="Times New Roman" w:hint="default"/>
        <w:w w:val="99"/>
        <w:sz w:val="24"/>
        <w:szCs w:val="24"/>
        <w:lang w:val="en-US" w:eastAsia="en-US" w:bidi="ar-SA"/>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5" w15:restartNumberingAfterBreak="0">
    <w:nsid w:val="399546AC"/>
    <w:multiLevelType w:val="hybridMultilevel"/>
    <w:tmpl w:val="02DCEE1C"/>
    <w:lvl w:ilvl="0" w:tplc="3B4E9FD2">
      <w:start w:val="2"/>
      <w:numFmt w:val="decimal"/>
      <w:lvlText w:val="(%1)"/>
      <w:lvlJc w:val="left"/>
      <w:pPr>
        <w:ind w:left="463" w:hanging="320"/>
      </w:pPr>
      <w:rPr>
        <w:rFonts w:ascii="Times New Roman" w:eastAsia="Times New Roman" w:hAnsi="Times New Roman" w:cs="Times New Roman" w:hint="default"/>
        <w:spacing w:val="-1"/>
        <w:w w:val="100"/>
        <w:sz w:val="16"/>
        <w:szCs w:val="16"/>
        <w:lang w:val="en-US" w:eastAsia="en-US" w:bidi="ar-SA"/>
      </w:rPr>
    </w:lvl>
    <w:lvl w:ilvl="1" w:tplc="E1308FAA">
      <w:numFmt w:val="bullet"/>
      <w:lvlText w:val="•"/>
      <w:lvlJc w:val="left"/>
      <w:pPr>
        <w:ind w:left="764" w:hanging="320"/>
      </w:pPr>
      <w:rPr>
        <w:rFonts w:hint="default"/>
        <w:lang w:val="en-US" w:eastAsia="en-US" w:bidi="ar-SA"/>
      </w:rPr>
    </w:lvl>
    <w:lvl w:ilvl="2" w:tplc="09462F1C">
      <w:numFmt w:val="bullet"/>
      <w:lvlText w:val="•"/>
      <w:lvlJc w:val="left"/>
      <w:pPr>
        <w:ind w:left="1068" w:hanging="320"/>
      </w:pPr>
      <w:rPr>
        <w:rFonts w:hint="default"/>
        <w:lang w:val="en-US" w:eastAsia="en-US" w:bidi="ar-SA"/>
      </w:rPr>
    </w:lvl>
    <w:lvl w:ilvl="3" w:tplc="CCC665AE">
      <w:numFmt w:val="bullet"/>
      <w:lvlText w:val="•"/>
      <w:lvlJc w:val="left"/>
      <w:pPr>
        <w:ind w:left="1372" w:hanging="320"/>
      </w:pPr>
      <w:rPr>
        <w:rFonts w:hint="default"/>
        <w:lang w:val="en-US" w:eastAsia="en-US" w:bidi="ar-SA"/>
      </w:rPr>
    </w:lvl>
    <w:lvl w:ilvl="4" w:tplc="56381CC2">
      <w:numFmt w:val="bullet"/>
      <w:lvlText w:val="•"/>
      <w:lvlJc w:val="left"/>
      <w:pPr>
        <w:ind w:left="1676" w:hanging="320"/>
      </w:pPr>
      <w:rPr>
        <w:rFonts w:hint="default"/>
        <w:lang w:val="en-US" w:eastAsia="en-US" w:bidi="ar-SA"/>
      </w:rPr>
    </w:lvl>
    <w:lvl w:ilvl="5" w:tplc="AB987452">
      <w:numFmt w:val="bullet"/>
      <w:lvlText w:val="•"/>
      <w:lvlJc w:val="left"/>
      <w:pPr>
        <w:ind w:left="1981" w:hanging="320"/>
      </w:pPr>
      <w:rPr>
        <w:rFonts w:hint="default"/>
        <w:lang w:val="en-US" w:eastAsia="en-US" w:bidi="ar-SA"/>
      </w:rPr>
    </w:lvl>
    <w:lvl w:ilvl="6" w:tplc="FDF6773E">
      <w:numFmt w:val="bullet"/>
      <w:lvlText w:val="•"/>
      <w:lvlJc w:val="left"/>
      <w:pPr>
        <w:ind w:left="2285" w:hanging="320"/>
      </w:pPr>
      <w:rPr>
        <w:rFonts w:hint="default"/>
        <w:lang w:val="en-US" w:eastAsia="en-US" w:bidi="ar-SA"/>
      </w:rPr>
    </w:lvl>
    <w:lvl w:ilvl="7" w:tplc="E9BA025A">
      <w:numFmt w:val="bullet"/>
      <w:lvlText w:val="•"/>
      <w:lvlJc w:val="left"/>
      <w:pPr>
        <w:ind w:left="2589" w:hanging="320"/>
      </w:pPr>
      <w:rPr>
        <w:rFonts w:hint="default"/>
        <w:lang w:val="en-US" w:eastAsia="en-US" w:bidi="ar-SA"/>
      </w:rPr>
    </w:lvl>
    <w:lvl w:ilvl="8" w:tplc="8BA24B90">
      <w:numFmt w:val="bullet"/>
      <w:lvlText w:val="•"/>
      <w:lvlJc w:val="left"/>
      <w:pPr>
        <w:ind w:left="2893" w:hanging="320"/>
      </w:pPr>
      <w:rPr>
        <w:rFonts w:hint="default"/>
        <w:lang w:val="en-US" w:eastAsia="en-US" w:bidi="ar-SA"/>
      </w:rPr>
    </w:lvl>
  </w:abstractNum>
  <w:abstractNum w:abstractNumId="16" w15:restartNumberingAfterBreak="0">
    <w:nsid w:val="3DDE3389"/>
    <w:multiLevelType w:val="hybridMultilevel"/>
    <w:tmpl w:val="9A94B5F0"/>
    <w:lvl w:ilvl="0" w:tplc="61D81B36">
      <w:start w:val="1"/>
      <w:numFmt w:val="decimal"/>
      <w:lvlText w:val="(%1)"/>
      <w:lvlJc w:val="left"/>
      <w:pPr>
        <w:ind w:left="480" w:hanging="480"/>
      </w:pPr>
      <w:rPr>
        <w:rFonts w:ascii="Times New Roman" w:eastAsia="Times New Roman" w:hAnsi="Times New Roman" w:cs="Times New Roman" w:hint="default"/>
        <w:w w:val="99"/>
        <w:sz w:val="24"/>
        <w:szCs w:val="24"/>
        <w:lang w:val="en-US" w:eastAsia="en-US" w:bidi="ar-S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B94C06"/>
    <w:multiLevelType w:val="hybridMultilevel"/>
    <w:tmpl w:val="6B5E8AE0"/>
    <w:lvl w:ilvl="0" w:tplc="02303860">
      <w:start w:val="3"/>
      <w:numFmt w:val="decimal"/>
      <w:lvlText w:val="(%1)"/>
      <w:lvlJc w:val="left"/>
      <w:pPr>
        <w:ind w:left="480" w:hanging="48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8" w15:restartNumberingAfterBreak="0">
    <w:nsid w:val="47F6739A"/>
    <w:multiLevelType w:val="hybridMultilevel"/>
    <w:tmpl w:val="632633C4"/>
    <w:lvl w:ilvl="0" w:tplc="E64C7E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8D25FC0"/>
    <w:multiLevelType w:val="hybridMultilevel"/>
    <w:tmpl w:val="BF3E22F2"/>
    <w:lvl w:ilvl="0" w:tplc="E64C7EE4">
      <w:start w:val="1"/>
      <w:numFmt w:val="decimal"/>
      <w:lvlText w:val="(%1)"/>
      <w:lvlJc w:val="left"/>
      <w:pPr>
        <w:ind w:left="62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774F68"/>
    <w:multiLevelType w:val="hybridMultilevel"/>
    <w:tmpl w:val="0F0228D4"/>
    <w:lvl w:ilvl="0" w:tplc="F8740202">
      <w:start w:val="1"/>
      <w:numFmt w:val="decimal"/>
      <w:lvlText w:val="(%1)"/>
      <w:lvlJc w:val="left"/>
      <w:pPr>
        <w:ind w:left="466" w:hanging="360"/>
      </w:pPr>
      <w:rPr>
        <w:rFonts w:ascii="Times New Roman" w:eastAsia="Times New Roman" w:hAnsi="Times New Roman" w:cs="Times New Roman" w:hint="default"/>
        <w:spacing w:val="-1"/>
        <w:w w:val="99"/>
        <w:sz w:val="19"/>
        <w:szCs w:val="19"/>
        <w:lang w:val="en-US" w:eastAsia="en-US"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A421BD"/>
    <w:multiLevelType w:val="hybridMultilevel"/>
    <w:tmpl w:val="09DA5C4C"/>
    <w:lvl w:ilvl="0" w:tplc="21FC01F0">
      <w:start w:val="2"/>
      <w:numFmt w:val="decimal"/>
      <w:lvlText w:val="(%1)"/>
      <w:lvlJc w:val="left"/>
      <w:pPr>
        <w:ind w:left="463" w:hanging="320"/>
      </w:pPr>
      <w:rPr>
        <w:rFonts w:ascii="Times New Roman" w:eastAsia="Times New Roman" w:hAnsi="Times New Roman" w:cs="Times New Roman" w:hint="default"/>
        <w:spacing w:val="-1"/>
        <w:w w:val="100"/>
        <w:sz w:val="16"/>
        <w:szCs w:val="16"/>
        <w:lang w:val="en-US" w:eastAsia="en-US" w:bidi="ar-SA"/>
      </w:rPr>
    </w:lvl>
    <w:lvl w:ilvl="1" w:tplc="CC043DB8">
      <w:numFmt w:val="bullet"/>
      <w:lvlText w:val="•"/>
      <w:lvlJc w:val="left"/>
      <w:pPr>
        <w:ind w:left="764" w:hanging="320"/>
      </w:pPr>
      <w:rPr>
        <w:rFonts w:hint="default"/>
        <w:lang w:val="en-US" w:eastAsia="en-US" w:bidi="ar-SA"/>
      </w:rPr>
    </w:lvl>
    <w:lvl w:ilvl="2" w:tplc="1F464A8C">
      <w:numFmt w:val="bullet"/>
      <w:lvlText w:val="•"/>
      <w:lvlJc w:val="left"/>
      <w:pPr>
        <w:ind w:left="1068" w:hanging="320"/>
      </w:pPr>
      <w:rPr>
        <w:rFonts w:hint="default"/>
        <w:lang w:val="en-US" w:eastAsia="en-US" w:bidi="ar-SA"/>
      </w:rPr>
    </w:lvl>
    <w:lvl w:ilvl="3" w:tplc="4C5842C4">
      <w:numFmt w:val="bullet"/>
      <w:lvlText w:val="•"/>
      <w:lvlJc w:val="left"/>
      <w:pPr>
        <w:ind w:left="1372" w:hanging="320"/>
      </w:pPr>
      <w:rPr>
        <w:rFonts w:hint="default"/>
        <w:lang w:val="en-US" w:eastAsia="en-US" w:bidi="ar-SA"/>
      </w:rPr>
    </w:lvl>
    <w:lvl w:ilvl="4" w:tplc="C6AE85F0">
      <w:numFmt w:val="bullet"/>
      <w:lvlText w:val="•"/>
      <w:lvlJc w:val="left"/>
      <w:pPr>
        <w:ind w:left="1676" w:hanging="320"/>
      </w:pPr>
      <w:rPr>
        <w:rFonts w:hint="default"/>
        <w:lang w:val="en-US" w:eastAsia="en-US" w:bidi="ar-SA"/>
      </w:rPr>
    </w:lvl>
    <w:lvl w:ilvl="5" w:tplc="B7001476">
      <w:numFmt w:val="bullet"/>
      <w:lvlText w:val="•"/>
      <w:lvlJc w:val="left"/>
      <w:pPr>
        <w:ind w:left="1981" w:hanging="320"/>
      </w:pPr>
      <w:rPr>
        <w:rFonts w:hint="default"/>
        <w:lang w:val="en-US" w:eastAsia="en-US" w:bidi="ar-SA"/>
      </w:rPr>
    </w:lvl>
    <w:lvl w:ilvl="6" w:tplc="6C4C2390">
      <w:numFmt w:val="bullet"/>
      <w:lvlText w:val="•"/>
      <w:lvlJc w:val="left"/>
      <w:pPr>
        <w:ind w:left="2285" w:hanging="320"/>
      </w:pPr>
      <w:rPr>
        <w:rFonts w:hint="default"/>
        <w:lang w:val="en-US" w:eastAsia="en-US" w:bidi="ar-SA"/>
      </w:rPr>
    </w:lvl>
    <w:lvl w:ilvl="7" w:tplc="A6883AA0">
      <w:numFmt w:val="bullet"/>
      <w:lvlText w:val="•"/>
      <w:lvlJc w:val="left"/>
      <w:pPr>
        <w:ind w:left="2589" w:hanging="320"/>
      </w:pPr>
      <w:rPr>
        <w:rFonts w:hint="default"/>
        <w:lang w:val="en-US" w:eastAsia="en-US" w:bidi="ar-SA"/>
      </w:rPr>
    </w:lvl>
    <w:lvl w:ilvl="8" w:tplc="6826E2FA">
      <w:numFmt w:val="bullet"/>
      <w:lvlText w:val="•"/>
      <w:lvlJc w:val="left"/>
      <w:pPr>
        <w:ind w:left="2893" w:hanging="320"/>
      </w:pPr>
      <w:rPr>
        <w:rFonts w:hint="default"/>
        <w:lang w:val="en-US" w:eastAsia="en-US" w:bidi="ar-SA"/>
      </w:rPr>
    </w:lvl>
  </w:abstractNum>
  <w:abstractNum w:abstractNumId="22" w15:restartNumberingAfterBreak="0">
    <w:nsid w:val="63D360A7"/>
    <w:multiLevelType w:val="hybridMultilevel"/>
    <w:tmpl w:val="58C25B80"/>
    <w:lvl w:ilvl="0" w:tplc="61D81B36">
      <w:start w:val="1"/>
      <w:numFmt w:val="decimal"/>
      <w:lvlText w:val="(%1)"/>
      <w:lvlJc w:val="left"/>
      <w:pPr>
        <w:ind w:left="463" w:hanging="320"/>
      </w:pPr>
      <w:rPr>
        <w:rFonts w:ascii="Times New Roman" w:eastAsia="Times New Roman" w:hAnsi="Times New Roman" w:cs="Times New Roman" w:hint="default"/>
        <w:spacing w:val="-1"/>
        <w:w w:val="99"/>
        <w:sz w:val="24"/>
        <w:szCs w:val="24"/>
        <w:lang w:val="en-US" w:eastAsia="en-US" w:bidi="ar-SA"/>
      </w:rPr>
    </w:lvl>
    <w:lvl w:ilvl="1" w:tplc="961C1BE0">
      <w:numFmt w:val="bullet"/>
      <w:lvlText w:val="•"/>
      <w:lvlJc w:val="left"/>
      <w:pPr>
        <w:ind w:left="764" w:hanging="320"/>
      </w:pPr>
      <w:rPr>
        <w:rFonts w:hint="default"/>
        <w:lang w:val="en-US" w:eastAsia="en-US" w:bidi="ar-SA"/>
      </w:rPr>
    </w:lvl>
    <w:lvl w:ilvl="2" w:tplc="D5E0A5BA">
      <w:numFmt w:val="bullet"/>
      <w:lvlText w:val="•"/>
      <w:lvlJc w:val="left"/>
      <w:pPr>
        <w:ind w:left="1068" w:hanging="320"/>
      </w:pPr>
      <w:rPr>
        <w:rFonts w:hint="default"/>
        <w:lang w:val="en-US" w:eastAsia="en-US" w:bidi="ar-SA"/>
      </w:rPr>
    </w:lvl>
    <w:lvl w:ilvl="3" w:tplc="774E7B62">
      <w:numFmt w:val="bullet"/>
      <w:lvlText w:val="•"/>
      <w:lvlJc w:val="left"/>
      <w:pPr>
        <w:ind w:left="1372" w:hanging="320"/>
      </w:pPr>
      <w:rPr>
        <w:rFonts w:hint="default"/>
        <w:lang w:val="en-US" w:eastAsia="en-US" w:bidi="ar-SA"/>
      </w:rPr>
    </w:lvl>
    <w:lvl w:ilvl="4" w:tplc="C7B636F0">
      <w:numFmt w:val="bullet"/>
      <w:lvlText w:val="•"/>
      <w:lvlJc w:val="left"/>
      <w:pPr>
        <w:ind w:left="1676" w:hanging="320"/>
      </w:pPr>
      <w:rPr>
        <w:rFonts w:hint="default"/>
        <w:lang w:val="en-US" w:eastAsia="en-US" w:bidi="ar-SA"/>
      </w:rPr>
    </w:lvl>
    <w:lvl w:ilvl="5" w:tplc="F77E2064">
      <w:numFmt w:val="bullet"/>
      <w:lvlText w:val="•"/>
      <w:lvlJc w:val="left"/>
      <w:pPr>
        <w:ind w:left="1981" w:hanging="320"/>
      </w:pPr>
      <w:rPr>
        <w:rFonts w:hint="default"/>
        <w:lang w:val="en-US" w:eastAsia="en-US" w:bidi="ar-SA"/>
      </w:rPr>
    </w:lvl>
    <w:lvl w:ilvl="6" w:tplc="F3FEF954">
      <w:numFmt w:val="bullet"/>
      <w:lvlText w:val="•"/>
      <w:lvlJc w:val="left"/>
      <w:pPr>
        <w:ind w:left="2285" w:hanging="320"/>
      </w:pPr>
      <w:rPr>
        <w:rFonts w:hint="default"/>
        <w:lang w:val="en-US" w:eastAsia="en-US" w:bidi="ar-SA"/>
      </w:rPr>
    </w:lvl>
    <w:lvl w:ilvl="7" w:tplc="A5FE91AC">
      <w:numFmt w:val="bullet"/>
      <w:lvlText w:val="•"/>
      <w:lvlJc w:val="left"/>
      <w:pPr>
        <w:ind w:left="2589" w:hanging="320"/>
      </w:pPr>
      <w:rPr>
        <w:rFonts w:hint="default"/>
        <w:lang w:val="en-US" w:eastAsia="en-US" w:bidi="ar-SA"/>
      </w:rPr>
    </w:lvl>
    <w:lvl w:ilvl="8" w:tplc="1C322B82">
      <w:numFmt w:val="bullet"/>
      <w:lvlText w:val="•"/>
      <w:lvlJc w:val="left"/>
      <w:pPr>
        <w:ind w:left="2893" w:hanging="320"/>
      </w:pPr>
      <w:rPr>
        <w:rFonts w:hint="default"/>
        <w:lang w:val="en-US" w:eastAsia="en-US" w:bidi="ar-SA"/>
      </w:rPr>
    </w:lvl>
  </w:abstractNum>
  <w:abstractNum w:abstractNumId="23" w15:restartNumberingAfterBreak="0">
    <w:nsid w:val="68943B6A"/>
    <w:multiLevelType w:val="hybridMultilevel"/>
    <w:tmpl w:val="3BE06948"/>
    <w:lvl w:ilvl="0" w:tplc="61D81B36">
      <w:start w:val="1"/>
      <w:numFmt w:val="decimal"/>
      <w:lvlText w:val="(%1)"/>
      <w:lvlJc w:val="left"/>
      <w:pPr>
        <w:ind w:left="409" w:hanging="250"/>
      </w:pPr>
      <w:rPr>
        <w:rFonts w:ascii="Times New Roman" w:eastAsia="Times New Roman" w:hAnsi="Times New Roman" w:cs="Times New Roman" w:hint="default"/>
        <w:spacing w:val="-1"/>
        <w:w w:val="99"/>
        <w:sz w:val="24"/>
        <w:szCs w:val="24"/>
        <w:lang w:val="en-US" w:eastAsia="en-US" w:bidi="ar-SA"/>
      </w:rPr>
    </w:lvl>
    <w:lvl w:ilvl="1" w:tplc="C2025E54">
      <w:numFmt w:val="bullet"/>
      <w:lvlText w:val="•"/>
      <w:lvlJc w:val="left"/>
      <w:pPr>
        <w:ind w:left="1163" w:hanging="250"/>
      </w:pPr>
      <w:rPr>
        <w:rFonts w:hint="default"/>
        <w:lang w:val="en-US" w:eastAsia="en-US" w:bidi="ar-SA"/>
      </w:rPr>
    </w:lvl>
    <w:lvl w:ilvl="2" w:tplc="3B386434">
      <w:numFmt w:val="bullet"/>
      <w:lvlText w:val="•"/>
      <w:lvlJc w:val="left"/>
      <w:pPr>
        <w:ind w:left="1927" w:hanging="250"/>
      </w:pPr>
      <w:rPr>
        <w:rFonts w:hint="default"/>
        <w:lang w:val="en-US" w:eastAsia="en-US" w:bidi="ar-SA"/>
      </w:rPr>
    </w:lvl>
    <w:lvl w:ilvl="3" w:tplc="869A438E">
      <w:numFmt w:val="bullet"/>
      <w:lvlText w:val="•"/>
      <w:lvlJc w:val="left"/>
      <w:pPr>
        <w:ind w:left="2690" w:hanging="250"/>
      </w:pPr>
      <w:rPr>
        <w:rFonts w:hint="default"/>
        <w:lang w:val="en-US" w:eastAsia="en-US" w:bidi="ar-SA"/>
      </w:rPr>
    </w:lvl>
    <w:lvl w:ilvl="4" w:tplc="EF122702">
      <w:numFmt w:val="bullet"/>
      <w:lvlText w:val="•"/>
      <w:lvlJc w:val="left"/>
      <w:pPr>
        <w:ind w:left="3454" w:hanging="250"/>
      </w:pPr>
      <w:rPr>
        <w:rFonts w:hint="default"/>
        <w:lang w:val="en-US" w:eastAsia="en-US" w:bidi="ar-SA"/>
      </w:rPr>
    </w:lvl>
    <w:lvl w:ilvl="5" w:tplc="E83ABAD2">
      <w:numFmt w:val="bullet"/>
      <w:lvlText w:val="•"/>
      <w:lvlJc w:val="left"/>
      <w:pPr>
        <w:ind w:left="4218" w:hanging="250"/>
      </w:pPr>
      <w:rPr>
        <w:rFonts w:hint="default"/>
        <w:lang w:val="en-US" w:eastAsia="en-US" w:bidi="ar-SA"/>
      </w:rPr>
    </w:lvl>
    <w:lvl w:ilvl="6" w:tplc="BF74585C">
      <w:numFmt w:val="bullet"/>
      <w:lvlText w:val="•"/>
      <w:lvlJc w:val="left"/>
      <w:pPr>
        <w:ind w:left="4981" w:hanging="250"/>
      </w:pPr>
      <w:rPr>
        <w:rFonts w:hint="default"/>
        <w:lang w:val="en-US" w:eastAsia="en-US" w:bidi="ar-SA"/>
      </w:rPr>
    </w:lvl>
    <w:lvl w:ilvl="7" w:tplc="18889142">
      <w:numFmt w:val="bullet"/>
      <w:lvlText w:val="•"/>
      <w:lvlJc w:val="left"/>
      <w:pPr>
        <w:ind w:left="5745" w:hanging="250"/>
      </w:pPr>
      <w:rPr>
        <w:rFonts w:hint="default"/>
        <w:lang w:val="en-US" w:eastAsia="en-US" w:bidi="ar-SA"/>
      </w:rPr>
    </w:lvl>
    <w:lvl w:ilvl="8" w:tplc="17E63DD4">
      <w:numFmt w:val="bullet"/>
      <w:lvlText w:val="•"/>
      <w:lvlJc w:val="left"/>
      <w:pPr>
        <w:ind w:left="6508" w:hanging="250"/>
      </w:pPr>
      <w:rPr>
        <w:rFonts w:hint="default"/>
        <w:lang w:val="en-US" w:eastAsia="en-US" w:bidi="ar-SA"/>
      </w:rPr>
    </w:lvl>
  </w:abstractNum>
  <w:abstractNum w:abstractNumId="24" w15:restartNumberingAfterBreak="0">
    <w:nsid w:val="6950756F"/>
    <w:multiLevelType w:val="hybridMultilevel"/>
    <w:tmpl w:val="F6745DC6"/>
    <w:lvl w:ilvl="0" w:tplc="61D81B36">
      <w:start w:val="1"/>
      <w:numFmt w:val="decimal"/>
      <w:lvlText w:val="(%1)"/>
      <w:lvlJc w:val="left"/>
      <w:pPr>
        <w:ind w:left="480" w:hanging="480"/>
      </w:pPr>
      <w:rPr>
        <w:rFonts w:ascii="Times New Roman" w:eastAsia="Times New Roman" w:hAnsi="Times New Roman" w:cs="Times New Roman" w:hint="default"/>
        <w:w w:val="99"/>
        <w:sz w:val="24"/>
        <w:szCs w:val="24"/>
        <w:lang w:val="en-US" w:eastAsia="en-US"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17B3BC0"/>
    <w:multiLevelType w:val="hybridMultilevel"/>
    <w:tmpl w:val="5674FEBC"/>
    <w:lvl w:ilvl="0" w:tplc="96C2389E">
      <w:start w:val="1"/>
      <w:numFmt w:val="decimal"/>
      <w:lvlText w:val="(%1)"/>
      <w:lvlJc w:val="left"/>
      <w:pPr>
        <w:ind w:left="466" w:hanging="360"/>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26" w15:restartNumberingAfterBreak="0">
    <w:nsid w:val="744C4D47"/>
    <w:multiLevelType w:val="hybridMultilevel"/>
    <w:tmpl w:val="5A1C630E"/>
    <w:lvl w:ilvl="0" w:tplc="761A48EC">
      <w:start w:val="1"/>
      <w:numFmt w:val="decimal"/>
      <w:lvlText w:val="(%1)"/>
      <w:lvlJc w:val="left"/>
      <w:pPr>
        <w:ind w:left="2040" w:hanging="480"/>
      </w:pPr>
      <w:rPr>
        <w:rFonts w:ascii="Times New Roman" w:hAnsi="Times New Roman" w:cs="Times New Roman" w:hint="default"/>
        <w:color w:val="auto"/>
        <w:u w:val="none"/>
      </w:rPr>
    </w:lvl>
    <w:lvl w:ilvl="1" w:tplc="43EAE30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9592D0B"/>
    <w:multiLevelType w:val="hybridMultilevel"/>
    <w:tmpl w:val="63AC4156"/>
    <w:lvl w:ilvl="0" w:tplc="F8740202">
      <w:start w:val="1"/>
      <w:numFmt w:val="decimal"/>
      <w:lvlText w:val="(%1)"/>
      <w:lvlJc w:val="left"/>
      <w:pPr>
        <w:ind w:left="622" w:hanging="480"/>
      </w:pPr>
      <w:rPr>
        <w:rFonts w:ascii="Times New Roman" w:eastAsia="Times New Roman" w:hAnsi="Times New Roman" w:cs="Times New Roman" w:hint="default"/>
        <w:spacing w:val="-1"/>
        <w:w w:val="99"/>
        <w:sz w:val="19"/>
        <w:szCs w:val="19"/>
        <w:lang w:val="en-US" w:eastAsia="en-US" w:bidi="ar-S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8" w15:restartNumberingAfterBreak="0">
    <w:nsid w:val="79690D2C"/>
    <w:multiLevelType w:val="hybridMultilevel"/>
    <w:tmpl w:val="22E86588"/>
    <w:lvl w:ilvl="0" w:tplc="8EEC7DC4">
      <w:start w:val="6"/>
      <w:numFmt w:val="decimal"/>
      <w:lvlText w:val="%1."/>
      <w:lvlJc w:val="left"/>
      <w:pPr>
        <w:ind w:left="270" w:hanging="163"/>
      </w:pPr>
      <w:rPr>
        <w:rFonts w:ascii="Times New Roman" w:eastAsia="Times New Roman" w:hAnsi="Times New Roman" w:cs="Times New Roman" w:hint="default"/>
        <w:spacing w:val="0"/>
        <w:w w:val="100"/>
        <w:sz w:val="16"/>
        <w:szCs w:val="16"/>
        <w:lang w:val="en-US" w:eastAsia="en-US" w:bidi="ar-SA"/>
      </w:rPr>
    </w:lvl>
    <w:lvl w:ilvl="1" w:tplc="5114DC86">
      <w:start w:val="1"/>
      <w:numFmt w:val="decimal"/>
      <w:lvlText w:val="%2."/>
      <w:lvlJc w:val="left"/>
      <w:pPr>
        <w:ind w:left="563" w:hanging="163"/>
      </w:pPr>
      <w:rPr>
        <w:rFonts w:ascii="Times New Roman" w:eastAsia="Times New Roman" w:hAnsi="Times New Roman" w:cs="Times New Roman" w:hint="default"/>
        <w:w w:val="100"/>
        <w:sz w:val="16"/>
        <w:szCs w:val="16"/>
        <w:lang w:val="en-US" w:eastAsia="en-US" w:bidi="ar-SA"/>
      </w:rPr>
    </w:lvl>
    <w:lvl w:ilvl="2" w:tplc="7A9C2E0A">
      <w:numFmt w:val="bullet"/>
      <w:lvlText w:val="•"/>
      <w:lvlJc w:val="left"/>
      <w:pPr>
        <w:ind w:left="2178" w:hanging="163"/>
      </w:pPr>
      <w:rPr>
        <w:rFonts w:hint="default"/>
        <w:lang w:val="en-US" w:eastAsia="en-US" w:bidi="ar-SA"/>
      </w:rPr>
    </w:lvl>
    <w:lvl w:ilvl="3" w:tplc="7C1E2640">
      <w:numFmt w:val="bullet"/>
      <w:lvlText w:val="•"/>
      <w:lvlJc w:val="left"/>
      <w:pPr>
        <w:ind w:left="3797" w:hanging="163"/>
      </w:pPr>
      <w:rPr>
        <w:rFonts w:hint="default"/>
        <w:lang w:val="en-US" w:eastAsia="en-US" w:bidi="ar-SA"/>
      </w:rPr>
    </w:lvl>
    <w:lvl w:ilvl="4" w:tplc="B2362D5E">
      <w:numFmt w:val="bullet"/>
      <w:lvlText w:val="•"/>
      <w:lvlJc w:val="left"/>
      <w:pPr>
        <w:ind w:left="5416" w:hanging="163"/>
      </w:pPr>
      <w:rPr>
        <w:rFonts w:hint="default"/>
        <w:lang w:val="en-US" w:eastAsia="en-US" w:bidi="ar-SA"/>
      </w:rPr>
    </w:lvl>
    <w:lvl w:ilvl="5" w:tplc="B9DCAEEA">
      <w:numFmt w:val="bullet"/>
      <w:lvlText w:val="•"/>
      <w:lvlJc w:val="left"/>
      <w:pPr>
        <w:ind w:left="7034" w:hanging="163"/>
      </w:pPr>
      <w:rPr>
        <w:rFonts w:hint="default"/>
        <w:lang w:val="en-US" w:eastAsia="en-US" w:bidi="ar-SA"/>
      </w:rPr>
    </w:lvl>
    <w:lvl w:ilvl="6" w:tplc="F83A7424">
      <w:numFmt w:val="bullet"/>
      <w:lvlText w:val="•"/>
      <w:lvlJc w:val="left"/>
      <w:pPr>
        <w:ind w:left="8653" w:hanging="163"/>
      </w:pPr>
      <w:rPr>
        <w:rFonts w:hint="default"/>
        <w:lang w:val="en-US" w:eastAsia="en-US" w:bidi="ar-SA"/>
      </w:rPr>
    </w:lvl>
    <w:lvl w:ilvl="7" w:tplc="F0C2F6D6">
      <w:numFmt w:val="bullet"/>
      <w:lvlText w:val="•"/>
      <w:lvlJc w:val="left"/>
      <w:pPr>
        <w:ind w:left="10272" w:hanging="163"/>
      </w:pPr>
      <w:rPr>
        <w:rFonts w:hint="default"/>
        <w:lang w:val="en-US" w:eastAsia="en-US" w:bidi="ar-SA"/>
      </w:rPr>
    </w:lvl>
    <w:lvl w:ilvl="8" w:tplc="3440D5B6">
      <w:numFmt w:val="bullet"/>
      <w:lvlText w:val="•"/>
      <w:lvlJc w:val="left"/>
      <w:pPr>
        <w:ind w:left="11890" w:hanging="163"/>
      </w:pPr>
      <w:rPr>
        <w:rFonts w:hint="default"/>
        <w:lang w:val="en-US" w:eastAsia="en-US" w:bidi="ar-SA"/>
      </w:rPr>
    </w:lvl>
  </w:abstractNum>
  <w:abstractNum w:abstractNumId="29" w15:restartNumberingAfterBreak="0">
    <w:nsid w:val="79E63B62"/>
    <w:multiLevelType w:val="hybridMultilevel"/>
    <w:tmpl w:val="7E0CF532"/>
    <w:lvl w:ilvl="0" w:tplc="E64C7EE4">
      <w:start w:val="1"/>
      <w:numFmt w:val="decimal"/>
      <w:lvlText w:val="(%1)"/>
      <w:lvlJc w:val="left"/>
      <w:pPr>
        <w:ind w:left="62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A596FAD"/>
    <w:multiLevelType w:val="hybridMultilevel"/>
    <w:tmpl w:val="FC482320"/>
    <w:lvl w:ilvl="0" w:tplc="E64C7EE4">
      <w:start w:val="1"/>
      <w:numFmt w:val="decimal"/>
      <w:lvlText w:val="(%1)"/>
      <w:lvlJc w:val="left"/>
      <w:pPr>
        <w:ind w:left="463" w:hanging="320"/>
      </w:pPr>
      <w:rPr>
        <w:rFonts w:hint="eastAsia"/>
        <w:spacing w:val="-1"/>
        <w:w w:val="100"/>
        <w:sz w:val="16"/>
        <w:szCs w:val="16"/>
        <w:lang w:val="en-US" w:eastAsia="en-US" w:bidi="ar-SA"/>
      </w:rPr>
    </w:lvl>
    <w:lvl w:ilvl="1" w:tplc="961C1BE0">
      <w:numFmt w:val="bullet"/>
      <w:lvlText w:val="•"/>
      <w:lvlJc w:val="left"/>
      <w:pPr>
        <w:ind w:left="764" w:hanging="320"/>
      </w:pPr>
      <w:rPr>
        <w:rFonts w:hint="default"/>
        <w:lang w:val="en-US" w:eastAsia="en-US" w:bidi="ar-SA"/>
      </w:rPr>
    </w:lvl>
    <w:lvl w:ilvl="2" w:tplc="D5E0A5BA">
      <w:numFmt w:val="bullet"/>
      <w:lvlText w:val="•"/>
      <w:lvlJc w:val="left"/>
      <w:pPr>
        <w:ind w:left="1068" w:hanging="320"/>
      </w:pPr>
      <w:rPr>
        <w:rFonts w:hint="default"/>
        <w:lang w:val="en-US" w:eastAsia="en-US" w:bidi="ar-SA"/>
      </w:rPr>
    </w:lvl>
    <w:lvl w:ilvl="3" w:tplc="774E7B62">
      <w:numFmt w:val="bullet"/>
      <w:lvlText w:val="•"/>
      <w:lvlJc w:val="left"/>
      <w:pPr>
        <w:ind w:left="1372" w:hanging="320"/>
      </w:pPr>
      <w:rPr>
        <w:rFonts w:hint="default"/>
        <w:lang w:val="en-US" w:eastAsia="en-US" w:bidi="ar-SA"/>
      </w:rPr>
    </w:lvl>
    <w:lvl w:ilvl="4" w:tplc="C7B636F0">
      <w:numFmt w:val="bullet"/>
      <w:lvlText w:val="•"/>
      <w:lvlJc w:val="left"/>
      <w:pPr>
        <w:ind w:left="1676" w:hanging="320"/>
      </w:pPr>
      <w:rPr>
        <w:rFonts w:hint="default"/>
        <w:lang w:val="en-US" w:eastAsia="en-US" w:bidi="ar-SA"/>
      </w:rPr>
    </w:lvl>
    <w:lvl w:ilvl="5" w:tplc="F77E2064">
      <w:numFmt w:val="bullet"/>
      <w:lvlText w:val="•"/>
      <w:lvlJc w:val="left"/>
      <w:pPr>
        <w:ind w:left="1981" w:hanging="320"/>
      </w:pPr>
      <w:rPr>
        <w:rFonts w:hint="default"/>
        <w:lang w:val="en-US" w:eastAsia="en-US" w:bidi="ar-SA"/>
      </w:rPr>
    </w:lvl>
    <w:lvl w:ilvl="6" w:tplc="F3FEF954">
      <w:numFmt w:val="bullet"/>
      <w:lvlText w:val="•"/>
      <w:lvlJc w:val="left"/>
      <w:pPr>
        <w:ind w:left="2285" w:hanging="320"/>
      </w:pPr>
      <w:rPr>
        <w:rFonts w:hint="default"/>
        <w:lang w:val="en-US" w:eastAsia="en-US" w:bidi="ar-SA"/>
      </w:rPr>
    </w:lvl>
    <w:lvl w:ilvl="7" w:tplc="A5FE91AC">
      <w:numFmt w:val="bullet"/>
      <w:lvlText w:val="•"/>
      <w:lvlJc w:val="left"/>
      <w:pPr>
        <w:ind w:left="2589" w:hanging="320"/>
      </w:pPr>
      <w:rPr>
        <w:rFonts w:hint="default"/>
        <w:lang w:val="en-US" w:eastAsia="en-US" w:bidi="ar-SA"/>
      </w:rPr>
    </w:lvl>
    <w:lvl w:ilvl="8" w:tplc="1C322B82">
      <w:numFmt w:val="bullet"/>
      <w:lvlText w:val="•"/>
      <w:lvlJc w:val="left"/>
      <w:pPr>
        <w:ind w:left="2893" w:hanging="320"/>
      </w:pPr>
      <w:rPr>
        <w:rFonts w:hint="default"/>
        <w:lang w:val="en-US" w:eastAsia="en-US" w:bidi="ar-SA"/>
      </w:rPr>
    </w:lvl>
  </w:abstractNum>
  <w:abstractNum w:abstractNumId="31" w15:restartNumberingAfterBreak="0">
    <w:nsid w:val="7AE211A4"/>
    <w:multiLevelType w:val="hybridMultilevel"/>
    <w:tmpl w:val="08B6A278"/>
    <w:lvl w:ilvl="0" w:tplc="E64C7EE4">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B3F7A1F"/>
    <w:multiLevelType w:val="hybridMultilevel"/>
    <w:tmpl w:val="957C53B6"/>
    <w:lvl w:ilvl="0" w:tplc="96C2389E">
      <w:start w:val="1"/>
      <w:numFmt w:val="decimal"/>
      <w:lvlText w:val="(%1)"/>
      <w:lvlJc w:val="left"/>
      <w:pPr>
        <w:ind w:left="46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634DA1"/>
    <w:multiLevelType w:val="hybridMultilevel"/>
    <w:tmpl w:val="85662354"/>
    <w:lvl w:ilvl="0" w:tplc="E64C7EE4">
      <w:start w:val="1"/>
      <w:numFmt w:val="decimal"/>
      <w:lvlText w:val="(%1)"/>
      <w:lvlJc w:val="left"/>
      <w:pPr>
        <w:ind w:left="2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B886F15"/>
    <w:multiLevelType w:val="hybridMultilevel"/>
    <w:tmpl w:val="EBAE0FA6"/>
    <w:lvl w:ilvl="0" w:tplc="BB180156">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29"/>
  </w:num>
  <w:num w:numId="3">
    <w:abstractNumId w:val="6"/>
  </w:num>
  <w:num w:numId="4">
    <w:abstractNumId w:val="11"/>
  </w:num>
  <w:num w:numId="5">
    <w:abstractNumId w:val="33"/>
  </w:num>
  <w:num w:numId="6">
    <w:abstractNumId w:val="19"/>
  </w:num>
  <w:num w:numId="7">
    <w:abstractNumId w:val="10"/>
  </w:num>
  <w:num w:numId="8">
    <w:abstractNumId w:val="34"/>
  </w:num>
  <w:num w:numId="9">
    <w:abstractNumId w:val="18"/>
  </w:num>
  <w:num w:numId="10">
    <w:abstractNumId w:val="13"/>
  </w:num>
  <w:num w:numId="11">
    <w:abstractNumId w:val="2"/>
  </w:num>
  <w:num w:numId="12">
    <w:abstractNumId w:val="21"/>
  </w:num>
  <w:num w:numId="13">
    <w:abstractNumId w:val="1"/>
  </w:num>
  <w:num w:numId="14">
    <w:abstractNumId w:val="15"/>
  </w:num>
  <w:num w:numId="15">
    <w:abstractNumId w:val="5"/>
  </w:num>
  <w:num w:numId="16">
    <w:abstractNumId w:val="28"/>
  </w:num>
  <w:num w:numId="17">
    <w:abstractNumId w:val="30"/>
  </w:num>
  <w:num w:numId="18">
    <w:abstractNumId w:val="22"/>
  </w:num>
  <w:num w:numId="19">
    <w:abstractNumId w:val="23"/>
  </w:num>
  <w:num w:numId="20">
    <w:abstractNumId w:val="16"/>
  </w:num>
  <w:num w:numId="21">
    <w:abstractNumId w:val="24"/>
  </w:num>
  <w:num w:numId="22">
    <w:abstractNumId w:val="25"/>
  </w:num>
  <w:num w:numId="23">
    <w:abstractNumId w:val="32"/>
  </w:num>
  <w:num w:numId="24">
    <w:abstractNumId w:val="20"/>
  </w:num>
  <w:num w:numId="25">
    <w:abstractNumId w:val="27"/>
  </w:num>
  <w:num w:numId="26">
    <w:abstractNumId w:val="7"/>
  </w:num>
  <w:num w:numId="27">
    <w:abstractNumId w:val="12"/>
  </w:num>
  <w:num w:numId="28">
    <w:abstractNumId w:val="14"/>
  </w:num>
  <w:num w:numId="29">
    <w:abstractNumId w:val="3"/>
  </w:num>
  <w:num w:numId="30">
    <w:abstractNumId w:val="8"/>
  </w:num>
  <w:num w:numId="31">
    <w:abstractNumId w:val="4"/>
  </w:num>
  <w:num w:numId="32">
    <w:abstractNumId w:val="26"/>
  </w:num>
  <w:num w:numId="33">
    <w:abstractNumId w:val="9"/>
  </w:num>
  <w:num w:numId="34">
    <w:abstractNumId w:val="17"/>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33"/>
    <w:rsid w:val="00163877"/>
    <w:rsid w:val="001C7293"/>
    <w:rsid w:val="00242AE2"/>
    <w:rsid w:val="00306E99"/>
    <w:rsid w:val="004562E0"/>
    <w:rsid w:val="00517411"/>
    <w:rsid w:val="008726D5"/>
    <w:rsid w:val="00877233"/>
    <w:rsid w:val="008948E0"/>
    <w:rsid w:val="00AE7398"/>
    <w:rsid w:val="00CB168E"/>
    <w:rsid w:val="00D243AA"/>
    <w:rsid w:val="00DD24A5"/>
    <w:rsid w:val="00F37C95"/>
    <w:rsid w:val="00F41F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4DF27"/>
  <w15:chartTrackingRefBased/>
  <w15:docId w15:val="{B66C5108-FE61-445A-B6D6-D24564B5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293"/>
    <w:pPr>
      <w:ind w:leftChars="200" w:left="480"/>
    </w:pPr>
  </w:style>
  <w:style w:type="paragraph" w:customStyle="1" w:styleId="TableParagraph">
    <w:name w:val="Table Paragraph"/>
    <w:basedOn w:val="a"/>
    <w:uiPriority w:val="1"/>
    <w:qFormat/>
    <w:rsid w:val="00DD24A5"/>
    <w:pPr>
      <w:autoSpaceDE w:val="0"/>
      <w:autoSpaceDN w:val="0"/>
    </w:pPr>
    <w:rPr>
      <w:rFonts w:ascii="Times New Roman" w:eastAsia="Times New Roman" w:hAnsi="Times New Roman" w:cs="Times New Roman"/>
      <w:kern w:val="0"/>
      <w:sz w:val="22"/>
      <w:lang w:eastAsia="en-US"/>
    </w:rPr>
  </w:style>
  <w:style w:type="paragraph" w:styleId="1">
    <w:name w:val="toc 1"/>
    <w:basedOn w:val="a"/>
    <w:uiPriority w:val="1"/>
    <w:qFormat/>
    <w:rsid w:val="00DD24A5"/>
    <w:pPr>
      <w:autoSpaceDE w:val="0"/>
      <w:autoSpaceDN w:val="0"/>
      <w:spacing w:before="341"/>
      <w:ind w:left="752" w:hanging="531"/>
    </w:pPr>
    <w:rPr>
      <w:rFonts w:ascii="Times New Roman" w:eastAsia="Times New Roman" w:hAnsi="Times New Roman" w:cs="Times New Roman"/>
      <w:kern w:val="0"/>
      <w:szCs w:val="24"/>
      <w:lang w:eastAsia="en-US"/>
    </w:rPr>
  </w:style>
  <w:style w:type="paragraph" w:styleId="a4">
    <w:name w:val="header"/>
    <w:basedOn w:val="a"/>
    <w:link w:val="a5"/>
    <w:uiPriority w:val="99"/>
    <w:unhideWhenUsed/>
    <w:rsid w:val="00242AE2"/>
    <w:pPr>
      <w:tabs>
        <w:tab w:val="center" w:pos="4153"/>
        <w:tab w:val="right" w:pos="8306"/>
      </w:tabs>
      <w:snapToGrid w:val="0"/>
    </w:pPr>
    <w:rPr>
      <w:sz w:val="20"/>
      <w:szCs w:val="20"/>
    </w:rPr>
  </w:style>
  <w:style w:type="character" w:customStyle="1" w:styleId="a5">
    <w:name w:val="頁首 字元"/>
    <w:basedOn w:val="a0"/>
    <w:link w:val="a4"/>
    <w:uiPriority w:val="99"/>
    <w:rsid w:val="00242AE2"/>
    <w:rPr>
      <w:sz w:val="20"/>
      <w:szCs w:val="20"/>
    </w:rPr>
  </w:style>
  <w:style w:type="paragraph" w:styleId="a6">
    <w:name w:val="footer"/>
    <w:basedOn w:val="a"/>
    <w:link w:val="a7"/>
    <w:uiPriority w:val="99"/>
    <w:unhideWhenUsed/>
    <w:rsid w:val="00242AE2"/>
    <w:pPr>
      <w:tabs>
        <w:tab w:val="center" w:pos="4153"/>
        <w:tab w:val="right" w:pos="8306"/>
      </w:tabs>
      <w:snapToGrid w:val="0"/>
    </w:pPr>
    <w:rPr>
      <w:sz w:val="20"/>
      <w:szCs w:val="20"/>
    </w:rPr>
  </w:style>
  <w:style w:type="character" w:customStyle="1" w:styleId="a7">
    <w:name w:val="頁尾 字元"/>
    <w:basedOn w:val="a0"/>
    <w:link w:val="a6"/>
    <w:uiPriority w:val="99"/>
    <w:rsid w:val="00242AE2"/>
    <w:rPr>
      <w:sz w:val="20"/>
      <w:szCs w:val="20"/>
    </w:rPr>
  </w:style>
  <w:style w:type="character" w:styleId="a8">
    <w:name w:val="Hyperlink"/>
    <w:rsid w:val="00242A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y.liu2@eyecenter.com.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g.selaw.com.tw/LawArticle.aspx?LawID=FL055768&amp;ModifyDate=1080523" TargetMode="External"/><Relationship Id="rId12" Type="http://schemas.openxmlformats.org/officeDocument/2006/relationships/hyperlink" Target="https://www.uvb.com.tw/investor/investor_a02_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b.com.tw/investor/investor_a02_07" TargetMode="External"/><Relationship Id="rId5" Type="http://schemas.openxmlformats.org/officeDocument/2006/relationships/footnotes" Target="footnotes.xml"/><Relationship Id="rId10" Type="http://schemas.openxmlformats.org/officeDocument/2006/relationships/hyperlink" Target="mailto:service@eyecenter.com.tw" TargetMode="External"/><Relationship Id="rId4" Type="http://schemas.openxmlformats.org/officeDocument/2006/relationships/webSettings" Target="webSettings.xml"/><Relationship Id="rId9" Type="http://schemas.openxmlformats.org/officeDocument/2006/relationships/hyperlink" Target="mailto:sophie.lin@eyecenter.com.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2445</Words>
  <Characters>13941</Characters>
  <Application>Microsoft Office Word</Application>
  <DocSecurity>0</DocSecurity>
  <Lines>116</Lines>
  <Paragraphs>32</Paragraphs>
  <ScaleCrop>false</ScaleCrop>
  <Company>eyecenter</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2024-01-05T06:48:00Z</dcterms:created>
  <dcterms:modified xsi:type="dcterms:W3CDTF">2024-12-20T08:19:00Z</dcterms:modified>
</cp:coreProperties>
</file>